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5D" w:rsidRPr="00DB785D" w:rsidRDefault="00DB785D" w:rsidP="00DB785D">
      <w:pPr>
        <w:rPr>
          <w:rFonts w:ascii="Calibri" w:hAnsi="Calibri" w:cs="Calibri"/>
          <w:b/>
          <w:sz w:val="30"/>
          <w:szCs w:val="30"/>
        </w:rPr>
      </w:pPr>
      <w:r w:rsidRPr="00DB785D">
        <w:rPr>
          <w:rFonts w:ascii="Calibri" w:hAnsi="Calibri" w:cs="Calibri"/>
          <w:b/>
          <w:sz w:val="30"/>
          <w:szCs w:val="30"/>
        </w:rPr>
        <w:t xml:space="preserve">Informatie voor de gemeenteraad van Almelo inzake theatersubsidie </w:t>
      </w:r>
    </w:p>
    <w:p w:rsidR="00DB785D" w:rsidRPr="00DB785D" w:rsidRDefault="00DB785D" w:rsidP="00DB785D">
      <w:pPr>
        <w:rPr>
          <w:rFonts w:ascii="Calibri" w:hAnsi="Calibri" w:cs="Calibri"/>
          <w:b/>
          <w:i/>
          <w:sz w:val="20"/>
        </w:rPr>
      </w:pPr>
      <w:r w:rsidRPr="00DB785D">
        <w:rPr>
          <w:rFonts w:ascii="Calibri" w:hAnsi="Calibri" w:cs="Calibri"/>
          <w:b/>
          <w:i/>
        </w:rPr>
        <w:t>Met oog op de raadsvergadering van 17 april as., agendapunt 14</w:t>
      </w:r>
    </w:p>
    <w:p w:rsidR="00DB785D" w:rsidRPr="00DB785D" w:rsidRDefault="00DB785D" w:rsidP="00DB785D">
      <w:pPr>
        <w:spacing w:before="100" w:beforeAutospacing="1" w:after="100" w:afterAutospacing="1"/>
        <w:rPr>
          <w:rFonts w:asciiTheme="minorHAnsi" w:hAnsiTheme="minorHAnsi" w:cstheme="minorHAnsi"/>
          <w:sz w:val="21"/>
          <w:szCs w:val="21"/>
        </w:rPr>
      </w:pPr>
      <w:r w:rsidRPr="00DB785D">
        <w:rPr>
          <w:rFonts w:asciiTheme="minorHAnsi" w:hAnsiTheme="minorHAnsi" w:cstheme="minorHAnsi"/>
          <w:noProof/>
          <w:sz w:val="21"/>
          <w:szCs w:val="21"/>
        </w:rPr>
        <w:t>H</w:t>
      </w:r>
      <w:r w:rsidRPr="00DB785D">
        <w:rPr>
          <w:rFonts w:asciiTheme="minorHAnsi" w:hAnsiTheme="minorHAnsi" w:cstheme="minorHAnsi"/>
          <w:sz w:val="21"/>
          <w:szCs w:val="21"/>
        </w:rPr>
        <w:t>et collegebesluit van 23 maart jl. over de subsidie voor het theater in Almelo wordt aanstaande maandag in de raadsvergadering besproken. Uit de berichtgeving in sommige media (onder meer Almelo’s Weekblad) blijkt ons dat er nog veel onduidelijk is rond dit onderwerp. Met deze informatie hopen we u een helder en feitelijk inzicht te geven in de gang van zaken.</w:t>
      </w:r>
    </w:p>
    <w:p w:rsidR="00FB14B4" w:rsidRPr="00DB785D" w:rsidRDefault="00DB785D" w:rsidP="00DB785D">
      <w:pPr>
        <w:spacing w:before="240"/>
        <w:rPr>
          <w:rFonts w:ascii="Calibri" w:hAnsi="Calibri" w:cs="Calibri"/>
          <w:b/>
          <w:i/>
          <w:sz w:val="21"/>
          <w:szCs w:val="21"/>
        </w:rPr>
      </w:pPr>
      <w:r w:rsidRPr="00DB785D">
        <w:rPr>
          <w:rFonts w:asciiTheme="minorHAnsi" w:hAnsiTheme="minorHAnsi" w:cstheme="minorHAnsi"/>
          <w:b/>
          <w:sz w:val="21"/>
          <w:szCs w:val="21"/>
        </w:rPr>
        <w:t xml:space="preserve">Aanleiding </w:t>
      </w:r>
      <w:r w:rsidRPr="00DB785D">
        <w:rPr>
          <w:rFonts w:asciiTheme="minorHAnsi" w:hAnsiTheme="minorHAnsi" w:cstheme="minorHAnsi"/>
          <w:b/>
          <w:sz w:val="21"/>
          <w:szCs w:val="21"/>
        </w:rPr>
        <w:br/>
      </w:r>
      <w:r w:rsidR="00CE51A9" w:rsidRPr="00DB785D">
        <w:rPr>
          <w:rFonts w:asciiTheme="minorHAnsi" w:hAnsiTheme="minorHAnsi" w:cstheme="minorHAnsi"/>
          <w:sz w:val="21"/>
          <w:szCs w:val="21"/>
        </w:rPr>
        <w:t xml:space="preserve">Het college heeft afgelopen 23 maart vragen beantwoord van raadslid </w:t>
      </w:r>
      <w:r w:rsidR="001345F8" w:rsidRPr="00DB785D">
        <w:rPr>
          <w:rFonts w:asciiTheme="minorHAnsi" w:hAnsiTheme="minorHAnsi" w:cstheme="minorHAnsi"/>
          <w:sz w:val="21"/>
          <w:szCs w:val="21"/>
        </w:rPr>
        <w:t xml:space="preserve">Kamphuis </w:t>
      </w:r>
      <w:r w:rsidR="00CE51A9" w:rsidRPr="00DB785D">
        <w:rPr>
          <w:rFonts w:asciiTheme="minorHAnsi" w:hAnsiTheme="minorHAnsi" w:cstheme="minorHAnsi"/>
          <w:sz w:val="21"/>
          <w:szCs w:val="21"/>
        </w:rPr>
        <w:t xml:space="preserve">over de besteding van </w:t>
      </w:r>
      <w:r w:rsidR="007D5558" w:rsidRPr="00DB785D">
        <w:rPr>
          <w:rFonts w:asciiTheme="minorHAnsi" w:hAnsiTheme="minorHAnsi" w:cstheme="minorHAnsi"/>
          <w:sz w:val="21"/>
          <w:szCs w:val="21"/>
        </w:rPr>
        <w:t xml:space="preserve">enerzijds </w:t>
      </w:r>
      <w:r w:rsidR="00CE51A9" w:rsidRPr="00DB785D">
        <w:rPr>
          <w:rFonts w:asciiTheme="minorHAnsi" w:hAnsiTheme="minorHAnsi" w:cstheme="minorHAnsi"/>
          <w:sz w:val="21"/>
          <w:szCs w:val="21"/>
        </w:rPr>
        <w:t>de theatersubsidie</w:t>
      </w:r>
      <w:r w:rsidR="007D5558" w:rsidRPr="00DB785D">
        <w:rPr>
          <w:rFonts w:asciiTheme="minorHAnsi" w:hAnsiTheme="minorHAnsi" w:cstheme="minorHAnsi"/>
          <w:sz w:val="21"/>
          <w:szCs w:val="21"/>
        </w:rPr>
        <w:t xml:space="preserve"> </w:t>
      </w:r>
      <w:r w:rsidR="00A70F43" w:rsidRPr="00DB785D">
        <w:rPr>
          <w:rFonts w:asciiTheme="minorHAnsi" w:hAnsiTheme="minorHAnsi" w:cstheme="minorHAnsi"/>
          <w:sz w:val="21"/>
          <w:szCs w:val="21"/>
        </w:rPr>
        <w:t>voor de programmering</w:t>
      </w:r>
      <w:r w:rsidR="009362B0" w:rsidRPr="00DB785D">
        <w:rPr>
          <w:rFonts w:asciiTheme="minorHAnsi" w:hAnsiTheme="minorHAnsi" w:cstheme="minorHAnsi"/>
          <w:sz w:val="21"/>
          <w:szCs w:val="21"/>
        </w:rPr>
        <w:t xml:space="preserve"> en instandhouding </w:t>
      </w:r>
      <w:r w:rsidR="00AF44B5" w:rsidRPr="00DB785D">
        <w:rPr>
          <w:rFonts w:asciiTheme="minorHAnsi" w:hAnsiTheme="minorHAnsi" w:cstheme="minorHAnsi"/>
          <w:sz w:val="21"/>
          <w:szCs w:val="21"/>
        </w:rPr>
        <w:t xml:space="preserve">van het theater in Almelo </w:t>
      </w:r>
      <w:r w:rsidR="007D5558" w:rsidRPr="00DB785D">
        <w:rPr>
          <w:rFonts w:asciiTheme="minorHAnsi" w:hAnsiTheme="minorHAnsi" w:cstheme="minorHAnsi"/>
          <w:sz w:val="21"/>
          <w:szCs w:val="21"/>
        </w:rPr>
        <w:t>en anderzijds de investerings</w:t>
      </w:r>
      <w:r w:rsidR="00AF44B5" w:rsidRPr="00DB785D">
        <w:rPr>
          <w:rFonts w:asciiTheme="minorHAnsi" w:hAnsiTheme="minorHAnsi" w:cstheme="minorHAnsi"/>
          <w:sz w:val="21"/>
          <w:szCs w:val="21"/>
        </w:rPr>
        <w:t>begroting</w:t>
      </w:r>
      <w:r w:rsidR="007D5558" w:rsidRPr="00DB785D">
        <w:rPr>
          <w:rFonts w:asciiTheme="minorHAnsi" w:hAnsiTheme="minorHAnsi" w:cstheme="minorHAnsi"/>
          <w:sz w:val="21"/>
          <w:szCs w:val="21"/>
        </w:rPr>
        <w:t xml:space="preserve"> uit 2005</w:t>
      </w:r>
      <w:r w:rsidR="00CE51A9" w:rsidRPr="00DB785D">
        <w:rPr>
          <w:rFonts w:asciiTheme="minorHAnsi" w:hAnsiTheme="minorHAnsi" w:cstheme="minorHAnsi"/>
          <w:sz w:val="21"/>
          <w:szCs w:val="21"/>
        </w:rPr>
        <w:t xml:space="preserve">. </w:t>
      </w:r>
      <w:r w:rsidR="00FB14B4" w:rsidRPr="00DB785D">
        <w:rPr>
          <w:rFonts w:asciiTheme="minorHAnsi" w:hAnsiTheme="minorHAnsi" w:cstheme="minorHAnsi"/>
          <w:sz w:val="21"/>
          <w:szCs w:val="21"/>
        </w:rPr>
        <w:t>Met dit besluit constatee</w:t>
      </w:r>
      <w:r w:rsidR="00C955D6" w:rsidRPr="00DB785D">
        <w:rPr>
          <w:rFonts w:asciiTheme="minorHAnsi" w:hAnsiTheme="minorHAnsi" w:cstheme="minorHAnsi"/>
          <w:sz w:val="21"/>
          <w:szCs w:val="21"/>
        </w:rPr>
        <w:t>rt het C</w:t>
      </w:r>
      <w:r w:rsidR="00FB14B4" w:rsidRPr="00DB785D">
        <w:rPr>
          <w:rFonts w:asciiTheme="minorHAnsi" w:hAnsiTheme="minorHAnsi" w:cstheme="minorHAnsi"/>
          <w:sz w:val="21"/>
          <w:szCs w:val="21"/>
        </w:rPr>
        <w:t xml:space="preserve">ollege van </w:t>
      </w:r>
      <w:r w:rsidR="00C955D6" w:rsidRPr="00DB785D">
        <w:rPr>
          <w:rFonts w:asciiTheme="minorHAnsi" w:hAnsiTheme="minorHAnsi" w:cstheme="minorHAnsi"/>
          <w:sz w:val="21"/>
          <w:szCs w:val="21"/>
        </w:rPr>
        <w:t>B. en W.</w:t>
      </w:r>
      <w:r w:rsidR="00FB14B4" w:rsidRPr="00DB785D">
        <w:rPr>
          <w:rFonts w:asciiTheme="minorHAnsi" w:hAnsiTheme="minorHAnsi" w:cstheme="minorHAnsi"/>
          <w:sz w:val="21"/>
          <w:szCs w:val="21"/>
        </w:rPr>
        <w:t xml:space="preserve"> dat het Theaterhotel </w:t>
      </w:r>
      <w:r w:rsidR="007D5558" w:rsidRPr="00DB785D">
        <w:rPr>
          <w:rFonts w:asciiTheme="minorHAnsi" w:hAnsiTheme="minorHAnsi" w:cstheme="minorHAnsi"/>
          <w:sz w:val="21"/>
          <w:szCs w:val="21"/>
        </w:rPr>
        <w:t xml:space="preserve">wat betreft de theatersubsidie </w:t>
      </w:r>
      <w:r w:rsidR="00FB14B4" w:rsidRPr="00DB785D">
        <w:rPr>
          <w:rFonts w:asciiTheme="minorHAnsi" w:hAnsiTheme="minorHAnsi" w:cstheme="minorHAnsi"/>
          <w:sz w:val="21"/>
          <w:szCs w:val="21"/>
        </w:rPr>
        <w:t xml:space="preserve">aan de voorwaarden voldaan heeft. </w:t>
      </w:r>
      <w:r w:rsidR="00CE51A9" w:rsidRPr="00DB785D">
        <w:rPr>
          <w:rFonts w:asciiTheme="minorHAnsi" w:hAnsiTheme="minorHAnsi" w:cstheme="minorHAnsi"/>
          <w:sz w:val="21"/>
          <w:szCs w:val="21"/>
        </w:rPr>
        <w:t>Dat blijkt uit onderstaand citaat uit het collegebesluit:</w:t>
      </w:r>
    </w:p>
    <w:p w:rsidR="008E36B6" w:rsidRPr="00DB785D" w:rsidRDefault="008E36B6" w:rsidP="00E64535">
      <w:pPr>
        <w:spacing w:before="100" w:beforeAutospacing="1" w:after="100" w:afterAutospacing="1"/>
        <w:rPr>
          <w:rFonts w:asciiTheme="minorHAnsi" w:hAnsiTheme="minorHAnsi" w:cstheme="minorHAnsi"/>
          <w:sz w:val="21"/>
          <w:szCs w:val="21"/>
        </w:rPr>
      </w:pPr>
      <w:r w:rsidRPr="00DB785D">
        <w:rPr>
          <w:rFonts w:asciiTheme="minorHAnsi" w:hAnsiTheme="minorHAnsi" w:cstheme="minorHAnsi"/>
          <w:noProof/>
          <w:sz w:val="21"/>
          <w:szCs w:val="21"/>
        </w:rPr>
        <w:drawing>
          <wp:inline distT="0" distB="0" distL="0" distR="0">
            <wp:extent cx="6303891" cy="998062"/>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5168" cy="1001431"/>
                    </a:xfrm>
                    <a:prstGeom prst="rect">
                      <a:avLst/>
                    </a:prstGeom>
                    <a:noFill/>
                    <a:ln>
                      <a:noFill/>
                    </a:ln>
                  </pic:spPr>
                </pic:pic>
              </a:graphicData>
            </a:graphic>
          </wp:inline>
        </w:drawing>
      </w:r>
    </w:p>
    <w:p w:rsidR="00170612" w:rsidRPr="00DB785D" w:rsidRDefault="00E64535" w:rsidP="00E64535">
      <w:pPr>
        <w:spacing w:before="100" w:beforeAutospacing="1" w:after="100" w:afterAutospacing="1"/>
        <w:rPr>
          <w:rFonts w:asciiTheme="minorHAnsi" w:hAnsiTheme="minorHAnsi" w:cstheme="minorHAnsi"/>
          <w:sz w:val="21"/>
          <w:szCs w:val="21"/>
        </w:rPr>
      </w:pPr>
      <w:r w:rsidRPr="00DB785D">
        <w:rPr>
          <w:rFonts w:asciiTheme="minorHAnsi" w:hAnsiTheme="minorHAnsi" w:cstheme="minorHAnsi"/>
          <w:b/>
          <w:sz w:val="21"/>
          <w:szCs w:val="21"/>
        </w:rPr>
        <w:t>Subsidiebedrag sinds 1988 ongewijzigd</w:t>
      </w:r>
      <w:r w:rsidRPr="00DB785D">
        <w:rPr>
          <w:rFonts w:asciiTheme="minorHAnsi" w:hAnsiTheme="minorHAnsi" w:cstheme="minorHAnsi"/>
          <w:b/>
          <w:sz w:val="21"/>
          <w:szCs w:val="21"/>
        </w:rPr>
        <w:br/>
      </w:r>
      <w:r w:rsidR="00FB14B4" w:rsidRPr="00DB785D">
        <w:rPr>
          <w:rFonts w:asciiTheme="minorHAnsi" w:hAnsiTheme="minorHAnsi" w:cstheme="minorHAnsi"/>
          <w:sz w:val="21"/>
          <w:szCs w:val="21"/>
        </w:rPr>
        <w:t xml:space="preserve">De toekenning van de </w:t>
      </w:r>
      <w:r w:rsidR="00352DE1" w:rsidRPr="00DB785D">
        <w:rPr>
          <w:rFonts w:asciiTheme="minorHAnsi" w:hAnsiTheme="minorHAnsi" w:cstheme="minorHAnsi"/>
          <w:sz w:val="21"/>
          <w:szCs w:val="21"/>
        </w:rPr>
        <w:t>theater</w:t>
      </w:r>
      <w:r w:rsidR="00FB14B4" w:rsidRPr="00DB785D">
        <w:rPr>
          <w:rFonts w:asciiTheme="minorHAnsi" w:hAnsiTheme="minorHAnsi" w:cstheme="minorHAnsi"/>
          <w:sz w:val="21"/>
          <w:szCs w:val="21"/>
        </w:rPr>
        <w:t>subsidie dateert uit de negentiger jaren. De gemeentelijke schouwburg kampte destijds met een jaarlijks stijgend tekort. Dat tekort kon de gemeente structureel halveren</w:t>
      </w:r>
      <w:r w:rsidR="006E65DA" w:rsidRPr="00DB785D">
        <w:rPr>
          <w:rFonts w:asciiTheme="minorHAnsi" w:hAnsiTheme="minorHAnsi" w:cstheme="minorHAnsi"/>
          <w:sz w:val="21"/>
          <w:szCs w:val="21"/>
        </w:rPr>
        <w:t xml:space="preserve"> door het theater te privatiseren en subsidie toe te kennen</w:t>
      </w:r>
      <w:r w:rsidR="00AF44B5" w:rsidRPr="00DB785D">
        <w:rPr>
          <w:rFonts w:asciiTheme="minorHAnsi" w:hAnsiTheme="minorHAnsi" w:cstheme="minorHAnsi"/>
          <w:sz w:val="21"/>
          <w:szCs w:val="21"/>
        </w:rPr>
        <w:t xml:space="preserve"> voor het theater</w:t>
      </w:r>
      <w:r w:rsidR="00FB14B4" w:rsidRPr="00DB785D">
        <w:rPr>
          <w:rFonts w:asciiTheme="minorHAnsi" w:hAnsiTheme="minorHAnsi" w:cstheme="minorHAnsi"/>
          <w:sz w:val="21"/>
          <w:szCs w:val="21"/>
        </w:rPr>
        <w:t xml:space="preserve">. </w:t>
      </w:r>
      <w:r w:rsidR="007D5558" w:rsidRPr="00DB785D">
        <w:rPr>
          <w:rFonts w:asciiTheme="minorHAnsi" w:hAnsiTheme="minorHAnsi" w:cstheme="minorHAnsi"/>
          <w:sz w:val="21"/>
          <w:szCs w:val="21"/>
        </w:rPr>
        <w:t>De</w:t>
      </w:r>
      <w:r w:rsidR="00FB14B4" w:rsidRPr="00DB785D">
        <w:rPr>
          <w:rFonts w:asciiTheme="minorHAnsi" w:hAnsiTheme="minorHAnsi" w:cstheme="minorHAnsi"/>
          <w:sz w:val="21"/>
          <w:szCs w:val="21"/>
        </w:rPr>
        <w:t xml:space="preserve"> </w:t>
      </w:r>
      <w:r w:rsidR="00C7612C" w:rsidRPr="00DB785D">
        <w:rPr>
          <w:rFonts w:asciiTheme="minorHAnsi" w:hAnsiTheme="minorHAnsi" w:cstheme="minorHAnsi"/>
          <w:sz w:val="21"/>
          <w:szCs w:val="21"/>
        </w:rPr>
        <w:t>subsidie</w:t>
      </w:r>
      <w:r w:rsidR="00FB14B4" w:rsidRPr="00DB785D">
        <w:rPr>
          <w:rFonts w:asciiTheme="minorHAnsi" w:hAnsiTheme="minorHAnsi" w:cstheme="minorHAnsi"/>
          <w:sz w:val="21"/>
          <w:szCs w:val="21"/>
        </w:rPr>
        <w:t xml:space="preserve"> </w:t>
      </w:r>
      <w:r w:rsidR="001345F8" w:rsidRPr="00DB785D">
        <w:rPr>
          <w:rFonts w:asciiTheme="minorHAnsi" w:hAnsiTheme="minorHAnsi" w:cstheme="minorHAnsi"/>
          <w:sz w:val="21"/>
          <w:szCs w:val="21"/>
        </w:rPr>
        <w:t xml:space="preserve">werd vastgesteld op een </w:t>
      </w:r>
      <w:r w:rsidR="007D5558" w:rsidRPr="00DB785D">
        <w:rPr>
          <w:rFonts w:asciiTheme="minorHAnsi" w:hAnsiTheme="minorHAnsi" w:cstheme="minorHAnsi"/>
          <w:sz w:val="21"/>
          <w:szCs w:val="21"/>
        </w:rPr>
        <w:t xml:space="preserve">jaarlijks </w:t>
      </w:r>
      <w:r w:rsidR="001345F8" w:rsidRPr="00DB785D">
        <w:rPr>
          <w:rFonts w:asciiTheme="minorHAnsi" w:hAnsiTheme="minorHAnsi" w:cstheme="minorHAnsi"/>
          <w:sz w:val="21"/>
          <w:szCs w:val="21"/>
        </w:rPr>
        <w:t>bedrag van</w:t>
      </w:r>
      <w:r w:rsidR="00AF44B5" w:rsidRPr="00DB785D">
        <w:rPr>
          <w:rFonts w:asciiTheme="minorHAnsi" w:hAnsiTheme="minorHAnsi" w:cstheme="minorHAnsi"/>
          <w:sz w:val="21"/>
          <w:szCs w:val="21"/>
        </w:rPr>
        <w:t xml:space="preserve"> iets minder dan 5,5 ton euro</w:t>
      </w:r>
      <w:r w:rsidR="00FB14B4" w:rsidRPr="00DB785D">
        <w:rPr>
          <w:rFonts w:asciiTheme="minorHAnsi" w:hAnsiTheme="minorHAnsi" w:cstheme="minorHAnsi"/>
          <w:sz w:val="21"/>
          <w:szCs w:val="21"/>
        </w:rPr>
        <w:t xml:space="preserve">. De hoogte van </w:t>
      </w:r>
      <w:r w:rsidR="00816734" w:rsidRPr="00DB785D">
        <w:rPr>
          <w:rFonts w:asciiTheme="minorHAnsi" w:hAnsiTheme="minorHAnsi" w:cstheme="minorHAnsi"/>
          <w:sz w:val="21"/>
          <w:szCs w:val="21"/>
        </w:rPr>
        <w:t>deze budget- of theatersubsidie</w:t>
      </w:r>
      <w:r w:rsidR="00FB14B4" w:rsidRPr="00DB785D">
        <w:rPr>
          <w:rFonts w:asciiTheme="minorHAnsi" w:hAnsiTheme="minorHAnsi" w:cstheme="minorHAnsi"/>
          <w:sz w:val="21"/>
          <w:szCs w:val="21"/>
        </w:rPr>
        <w:t xml:space="preserve"> </w:t>
      </w:r>
      <w:r w:rsidR="006E65DA" w:rsidRPr="00DB785D">
        <w:rPr>
          <w:rFonts w:asciiTheme="minorHAnsi" w:hAnsiTheme="minorHAnsi" w:cstheme="minorHAnsi"/>
          <w:sz w:val="21"/>
          <w:szCs w:val="21"/>
        </w:rPr>
        <w:t xml:space="preserve">is sindsdien </w:t>
      </w:r>
      <w:r w:rsidR="006517DB" w:rsidRPr="00DB785D">
        <w:rPr>
          <w:rFonts w:asciiTheme="minorHAnsi" w:hAnsiTheme="minorHAnsi" w:cstheme="minorHAnsi"/>
          <w:sz w:val="21"/>
          <w:szCs w:val="21"/>
        </w:rPr>
        <w:t>ongewijzigd</w:t>
      </w:r>
      <w:r w:rsidR="00550F8F" w:rsidRPr="00DB785D">
        <w:rPr>
          <w:rFonts w:asciiTheme="minorHAnsi" w:hAnsiTheme="minorHAnsi" w:cstheme="minorHAnsi"/>
          <w:sz w:val="21"/>
          <w:szCs w:val="21"/>
        </w:rPr>
        <w:t xml:space="preserve">. Het is de enige subsidie die het Theaterhotel </w:t>
      </w:r>
      <w:r w:rsidR="004C77CB">
        <w:rPr>
          <w:rFonts w:asciiTheme="minorHAnsi" w:hAnsiTheme="minorHAnsi" w:cstheme="minorHAnsi"/>
          <w:sz w:val="21"/>
          <w:szCs w:val="21"/>
        </w:rPr>
        <w:t xml:space="preserve">hiervoor </w:t>
      </w:r>
      <w:r w:rsidR="00550F8F" w:rsidRPr="00DB785D">
        <w:rPr>
          <w:rFonts w:asciiTheme="minorHAnsi" w:hAnsiTheme="minorHAnsi" w:cstheme="minorHAnsi"/>
          <w:sz w:val="21"/>
          <w:szCs w:val="21"/>
        </w:rPr>
        <w:t>ontvangt. T</w:t>
      </w:r>
      <w:r w:rsidR="00754E20" w:rsidRPr="00DB785D">
        <w:rPr>
          <w:rFonts w:asciiTheme="minorHAnsi" w:hAnsiTheme="minorHAnsi" w:cstheme="minorHAnsi"/>
          <w:sz w:val="21"/>
          <w:szCs w:val="21"/>
        </w:rPr>
        <w:t>ot op heden</w:t>
      </w:r>
      <w:r w:rsidR="00550F8F" w:rsidRPr="00DB785D">
        <w:rPr>
          <w:rFonts w:asciiTheme="minorHAnsi" w:hAnsiTheme="minorHAnsi" w:cstheme="minorHAnsi"/>
          <w:sz w:val="21"/>
          <w:szCs w:val="21"/>
        </w:rPr>
        <w:t xml:space="preserve"> heeft het Theaterhotel</w:t>
      </w:r>
      <w:r w:rsidR="00754E20" w:rsidRPr="00DB785D">
        <w:rPr>
          <w:rFonts w:asciiTheme="minorHAnsi" w:hAnsiTheme="minorHAnsi" w:cstheme="minorHAnsi"/>
          <w:sz w:val="21"/>
          <w:szCs w:val="21"/>
        </w:rPr>
        <w:t xml:space="preserve"> </w:t>
      </w:r>
      <w:r w:rsidR="006517DB" w:rsidRPr="00DB785D">
        <w:rPr>
          <w:rFonts w:asciiTheme="minorHAnsi" w:hAnsiTheme="minorHAnsi" w:cstheme="minorHAnsi"/>
          <w:b/>
          <w:sz w:val="21"/>
          <w:szCs w:val="21"/>
        </w:rPr>
        <w:t>ieder jaar officieel goedkeuring</w:t>
      </w:r>
      <w:r w:rsidR="006517DB" w:rsidRPr="00DB785D">
        <w:rPr>
          <w:rFonts w:asciiTheme="minorHAnsi" w:hAnsiTheme="minorHAnsi" w:cstheme="minorHAnsi"/>
          <w:sz w:val="21"/>
          <w:szCs w:val="21"/>
        </w:rPr>
        <w:t xml:space="preserve"> gekregen van de gemeente voor de </w:t>
      </w:r>
      <w:r w:rsidR="006517DB" w:rsidRPr="00DB785D">
        <w:rPr>
          <w:rFonts w:asciiTheme="minorHAnsi" w:hAnsiTheme="minorHAnsi" w:cstheme="minorHAnsi"/>
          <w:b/>
          <w:sz w:val="21"/>
          <w:szCs w:val="21"/>
        </w:rPr>
        <w:t>wijze waarop de theatersubsidie besteed is</w:t>
      </w:r>
      <w:r w:rsidR="006517DB" w:rsidRPr="00DB785D">
        <w:rPr>
          <w:rFonts w:asciiTheme="minorHAnsi" w:hAnsiTheme="minorHAnsi" w:cstheme="minorHAnsi"/>
          <w:sz w:val="21"/>
          <w:szCs w:val="21"/>
        </w:rPr>
        <w:t>.</w:t>
      </w:r>
      <w:r w:rsidR="00550F8F" w:rsidRPr="00DB785D">
        <w:rPr>
          <w:rFonts w:asciiTheme="minorHAnsi" w:hAnsiTheme="minorHAnsi" w:cstheme="minorHAnsi"/>
          <w:sz w:val="21"/>
          <w:szCs w:val="21"/>
        </w:rPr>
        <w:t xml:space="preserve"> </w:t>
      </w:r>
    </w:p>
    <w:p w:rsidR="00DB785D" w:rsidRPr="00DB785D" w:rsidRDefault="00E64535" w:rsidP="00E64535">
      <w:pPr>
        <w:spacing w:before="100" w:beforeAutospacing="1" w:after="100" w:afterAutospacing="1"/>
        <w:rPr>
          <w:rFonts w:asciiTheme="minorHAnsi" w:hAnsiTheme="minorHAnsi" w:cstheme="minorHAnsi"/>
          <w:b/>
          <w:noProof/>
          <w:sz w:val="21"/>
          <w:szCs w:val="21"/>
        </w:rPr>
      </w:pPr>
      <w:r w:rsidRPr="00DB785D">
        <w:rPr>
          <w:rFonts w:asciiTheme="minorHAnsi" w:hAnsiTheme="minorHAnsi" w:cstheme="minorHAnsi"/>
          <w:b/>
          <w:sz w:val="21"/>
          <w:szCs w:val="21"/>
        </w:rPr>
        <w:t xml:space="preserve">Theaterhotel had </w:t>
      </w:r>
      <w:r w:rsidR="009362B0" w:rsidRPr="00DB785D">
        <w:rPr>
          <w:rFonts w:asciiTheme="minorHAnsi" w:hAnsiTheme="minorHAnsi" w:cstheme="minorHAnsi"/>
          <w:b/>
          <w:sz w:val="21"/>
          <w:szCs w:val="21"/>
        </w:rPr>
        <w:t>zekerheid</w:t>
      </w:r>
      <w:r w:rsidRPr="00DB785D">
        <w:rPr>
          <w:rFonts w:asciiTheme="minorHAnsi" w:hAnsiTheme="minorHAnsi" w:cstheme="minorHAnsi"/>
          <w:b/>
          <w:sz w:val="21"/>
          <w:szCs w:val="21"/>
        </w:rPr>
        <w:t xml:space="preserve"> nodig voor banklening</w:t>
      </w:r>
      <w:r w:rsidRPr="00DB785D">
        <w:rPr>
          <w:rFonts w:asciiTheme="minorHAnsi" w:hAnsiTheme="minorHAnsi" w:cstheme="minorHAnsi"/>
          <w:b/>
          <w:sz w:val="21"/>
          <w:szCs w:val="21"/>
        </w:rPr>
        <w:br/>
      </w:r>
      <w:r w:rsidR="00DE3323" w:rsidRPr="00DB785D">
        <w:rPr>
          <w:rFonts w:asciiTheme="minorHAnsi" w:hAnsiTheme="minorHAnsi" w:cstheme="minorHAnsi"/>
          <w:sz w:val="21"/>
          <w:szCs w:val="21"/>
        </w:rPr>
        <w:t xml:space="preserve">Ook </w:t>
      </w:r>
      <w:r w:rsidRPr="00DB785D">
        <w:rPr>
          <w:rFonts w:asciiTheme="minorHAnsi" w:hAnsiTheme="minorHAnsi" w:cstheme="minorHAnsi"/>
          <w:sz w:val="21"/>
          <w:szCs w:val="21"/>
        </w:rPr>
        <w:t xml:space="preserve">toen gemeente en Theaterhotel in 2005 </w:t>
      </w:r>
      <w:r w:rsidR="00DE3323" w:rsidRPr="00DB785D">
        <w:rPr>
          <w:rFonts w:asciiTheme="minorHAnsi" w:hAnsiTheme="minorHAnsi" w:cstheme="minorHAnsi"/>
          <w:sz w:val="21"/>
          <w:szCs w:val="21"/>
        </w:rPr>
        <w:t xml:space="preserve">afspraken </w:t>
      </w:r>
      <w:r w:rsidRPr="00DB785D">
        <w:rPr>
          <w:rFonts w:asciiTheme="minorHAnsi" w:hAnsiTheme="minorHAnsi" w:cstheme="minorHAnsi"/>
          <w:sz w:val="21"/>
          <w:szCs w:val="21"/>
        </w:rPr>
        <w:t xml:space="preserve">maakten </w:t>
      </w:r>
      <w:r w:rsidR="00DE3323" w:rsidRPr="00DB785D">
        <w:rPr>
          <w:rFonts w:asciiTheme="minorHAnsi" w:hAnsiTheme="minorHAnsi" w:cstheme="minorHAnsi"/>
          <w:sz w:val="21"/>
          <w:szCs w:val="21"/>
        </w:rPr>
        <w:t xml:space="preserve">voor een nieuwe termijn tot 2017 is de hoogte van de </w:t>
      </w:r>
      <w:r w:rsidR="00352DE1" w:rsidRPr="00DB785D">
        <w:rPr>
          <w:rFonts w:asciiTheme="minorHAnsi" w:hAnsiTheme="minorHAnsi" w:cstheme="minorHAnsi"/>
          <w:sz w:val="21"/>
          <w:szCs w:val="21"/>
        </w:rPr>
        <w:t>theater</w:t>
      </w:r>
      <w:r w:rsidR="00DE3323" w:rsidRPr="00DB785D">
        <w:rPr>
          <w:rFonts w:asciiTheme="minorHAnsi" w:hAnsiTheme="minorHAnsi" w:cstheme="minorHAnsi"/>
          <w:sz w:val="21"/>
          <w:szCs w:val="21"/>
        </w:rPr>
        <w:t xml:space="preserve">subsidie </w:t>
      </w:r>
      <w:r w:rsidR="00AF44B5" w:rsidRPr="00DB785D">
        <w:rPr>
          <w:rFonts w:asciiTheme="minorHAnsi" w:hAnsiTheme="minorHAnsi" w:cstheme="minorHAnsi"/>
          <w:sz w:val="21"/>
          <w:szCs w:val="21"/>
        </w:rPr>
        <w:t>gelijk</w:t>
      </w:r>
      <w:r w:rsidR="00DE3323" w:rsidRPr="00DB785D">
        <w:rPr>
          <w:rFonts w:asciiTheme="minorHAnsi" w:hAnsiTheme="minorHAnsi" w:cstheme="minorHAnsi"/>
          <w:sz w:val="21"/>
          <w:szCs w:val="21"/>
        </w:rPr>
        <w:t xml:space="preserve"> gebleven. </w:t>
      </w:r>
      <w:r w:rsidR="009B167D" w:rsidRPr="00DB785D">
        <w:rPr>
          <w:rFonts w:asciiTheme="minorHAnsi" w:hAnsiTheme="minorHAnsi" w:cstheme="minorHAnsi"/>
          <w:sz w:val="21"/>
          <w:szCs w:val="21"/>
        </w:rPr>
        <w:t xml:space="preserve">Wel </w:t>
      </w:r>
      <w:r w:rsidR="007D5558" w:rsidRPr="00DB785D">
        <w:rPr>
          <w:rFonts w:asciiTheme="minorHAnsi" w:hAnsiTheme="minorHAnsi" w:cstheme="minorHAnsi"/>
          <w:sz w:val="21"/>
          <w:szCs w:val="21"/>
        </w:rPr>
        <w:t>werd</w:t>
      </w:r>
      <w:r w:rsidR="009B167D" w:rsidRPr="00DB785D">
        <w:rPr>
          <w:rFonts w:asciiTheme="minorHAnsi" w:hAnsiTheme="minorHAnsi" w:cstheme="minorHAnsi"/>
          <w:sz w:val="21"/>
          <w:szCs w:val="21"/>
        </w:rPr>
        <w:t xml:space="preserve"> in </w:t>
      </w:r>
      <w:r w:rsidR="00675816" w:rsidRPr="00DB785D">
        <w:rPr>
          <w:rFonts w:asciiTheme="minorHAnsi" w:hAnsiTheme="minorHAnsi" w:cstheme="minorHAnsi"/>
          <w:sz w:val="21"/>
          <w:szCs w:val="21"/>
        </w:rPr>
        <w:t>2005</w:t>
      </w:r>
      <w:r w:rsidR="00DE3323" w:rsidRPr="00DB785D">
        <w:rPr>
          <w:rFonts w:asciiTheme="minorHAnsi" w:hAnsiTheme="minorHAnsi" w:cstheme="minorHAnsi"/>
          <w:sz w:val="21"/>
          <w:szCs w:val="21"/>
        </w:rPr>
        <w:t xml:space="preserve"> afgesproken om de termijn te verlengen: voorheen </w:t>
      </w:r>
      <w:r w:rsidR="00675816" w:rsidRPr="00DB785D">
        <w:rPr>
          <w:rFonts w:asciiTheme="minorHAnsi" w:hAnsiTheme="minorHAnsi" w:cstheme="minorHAnsi"/>
          <w:sz w:val="21"/>
          <w:szCs w:val="21"/>
        </w:rPr>
        <w:t xml:space="preserve">waren </w:t>
      </w:r>
      <w:r w:rsidR="00B87B8A" w:rsidRPr="00DB785D">
        <w:rPr>
          <w:rFonts w:asciiTheme="minorHAnsi" w:hAnsiTheme="minorHAnsi" w:cstheme="minorHAnsi"/>
          <w:sz w:val="21"/>
          <w:szCs w:val="21"/>
        </w:rPr>
        <w:t>er</w:t>
      </w:r>
      <w:r w:rsidR="00675816" w:rsidRPr="00DB785D">
        <w:rPr>
          <w:rFonts w:asciiTheme="minorHAnsi" w:hAnsiTheme="minorHAnsi" w:cstheme="minorHAnsi"/>
          <w:sz w:val="21"/>
          <w:szCs w:val="21"/>
        </w:rPr>
        <w:t xml:space="preserve"> </w:t>
      </w:r>
      <w:r w:rsidR="00DE3323" w:rsidRPr="00DB785D">
        <w:rPr>
          <w:rFonts w:asciiTheme="minorHAnsi" w:hAnsiTheme="minorHAnsi" w:cstheme="minorHAnsi"/>
          <w:sz w:val="21"/>
          <w:szCs w:val="21"/>
        </w:rPr>
        <w:t>steeds contracten</w:t>
      </w:r>
      <w:r w:rsidR="00330DF2" w:rsidRPr="00DB785D">
        <w:rPr>
          <w:rFonts w:asciiTheme="minorHAnsi" w:hAnsiTheme="minorHAnsi" w:cstheme="minorHAnsi"/>
          <w:sz w:val="21"/>
          <w:szCs w:val="21"/>
        </w:rPr>
        <w:t xml:space="preserve"> geweest </w:t>
      </w:r>
      <w:r w:rsidR="00675816" w:rsidRPr="00DB785D">
        <w:rPr>
          <w:rFonts w:asciiTheme="minorHAnsi" w:hAnsiTheme="minorHAnsi" w:cstheme="minorHAnsi"/>
          <w:sz w:val="21"/>
          <w:szCs w:val="21"/>
        </w:rPr>
        <w:t>voor</w:t>
      </w:r>
      <w:r w:rsidR="00DE3323" w:rsidRPr="00DB785D">
        <w:rPr>
          <w:rFonts w:asciiTheme="minorHAnsi" w:hAnsiTheme="minorHAnsi" w:cstheme="minorHAnsi"/>
          <w:sz w:val="21"/>
          <w:szCs w:val="21"/>
        </w:rPr>
        <w:t xml:space="preserve"> </w:t>
      </w:r>
      <w:r w:rsidR="00675816" w:rsidRPr="00DB785D">
        <w:rPr>
          <w:rFonts w:asciiTheme="minorHAnsi" w:hAnsiTheme="minorHAnsi" w:cstheme="minorHAnsi"/>
          <w:sz w:val="21"/>
          <w:szCs w:val="21"/>
        </w:rPr>
        <w:t>periodes van 5 jaar. Maar vanwege grote investeringen waar het Theaterhotel in 2005 voor stond</w:t>
      </w:r>
      <w:r w:rsidRPr="00DB785D">
        <w:rPr>
          <w:rFonts w:asciiTheme="minorHAnsi" w:hAnsiTheme="minorHAnsi" w:cstheme="minorHAnsi"/>
          <w:sz w:val="21"/>
          <w:szCs w:val="21"/>
        </w:rPr>
        <w:t xml:space="preserve"> –onder meer een ‘trekkenwand’-</w:t>
      </w:r>
      <w:r w:rsidR="00675816" w:rsidRPr="00DB785D">
        <w:rPr>
          <w:rFonts w:asciiTheme="minorHAnsi" w:hAnsiTheme="minorHAnsi" w:cstheme="minorHAnsi"/>
          <w:sz w:val="21"/>
          <w:szCs w:val="21"/>
        </w:rPr>
        <w:t xml:space="preserve">, moest het </w:t>
      </w:r>
      <w:r w:rsidR="004E3597" w:rsidRPr="00DB785D">
        <w:rPr>
          <w:rFonts w:asciiTheme="minorHAnsi" w:hAnsiTheme="minorHAnsi" w:cstheme="minorHAnsi"/>
          <w:sz w:val="21"/>
          <w:szCs w:val="21"/>
        </w:rPr>
        <w:t>bedrijf bij de bank aankloppen.</w:t>
      </w:r>
      <w:r w:rsidR="004E3597" w:rsidRPr="00DB785D">
        <w:rPr>
          <w:rFonts w:asciiTheme="minorHAnsi" w:hAnsiTheme="minorHAnsi" w:cstheme="minorHAnsi"/>
          <w:sz w:val="21"/>
          <w:szCs w:val="21"/>
        </w:rPr>
        <w:br/>
      </w:r>
      <w:r w:rsidR="004E3597" w:rsidRPr="00DB785D">
        <w:rPr>
          <w:rFonts w:asciiTheme="minorHAnsi" w:hAnsiTheme="minorHAnsi" w:cstheme="minorHAnsi"/>
          <w:b/>
          <w:noProof/>
          <w:sz w:val="21"/>
          <w:szCs w:val="21"/>
        </w:rPr>
        <w:t xml:space="preserve"> </w:t>
      </w:r>
      <w:bookmarkStart w:id="0" w:name="_GoBack"/>
      <w:r w:rsidR="004E3597" w:rsidRPr="00DB785D">
        <w:rPr>
          <w:rFonts w:asciiTheme="minorHAnsi" w:hAnsiTheme="minorHAnsi" w:cstheme="minorHAnsi"/>
          <w:b/>
          <w:noProof/>
          <w:sz w:val="21"/>
          <w:szCs w:val="21"/>
        </w:rPr>
        <w:drawing>
          <wp:inline distT="0" distB="0" distL="0" distR="0">
            <wp:extent cx="5760720" cy="18369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836920"/>
                    </a:xfrm>
                    <a:prstGeom prst="rect">
                      <a:avLst/>
                    </a:prstGeom>
                    <a:noFill/>
                    <a:ln>
                      <a:noFill/>
                    </a:ln>
                  </pic:spPr>
                </pic:pic>
              </a:graphicData>
            </a:graphic>
          </wp:inline>
        </w:drawing>
      </w:r>
      <w:bookmarkEnd w:id="0"/>
    </w:p>
    <w:p w:rsidR="00FA1F45" w:rsidRPr="00DB785D" w:rsidRDefault="00AF44B5" w:rsidP="00E64535">
      <w:pPr>
        <w:spacing w:before="100" w:beforeAutospacing="1" w:after="100" w:afterAutospacing="1"/>
        <w:rPr>
          <w:rFonts w:asciiTheme="minorHAnsi" w:hAnsiTheme="minorHAnsi" w:cstheme="minorHAnsi"/>
          <w:sz w:val="21"/>
          <w:szCs w:val="21"/>
        </w:rPr>
      </w:pPr>
      <w:r w:rsidRPr="00DB785D">
        <w:rPr>
          <w:rFonts w:asciiTheme="minorHAnsi" w:hAnsiTheme="minorHAnsi" w:cstheme="minorHAnsi"/>
          <w:b/>
          <w:sz w:val="21"/>
          <w:szCs w:val="21"/>
        </w:rPr>
        <w:t>Investeringsprognose</w:t>
      </w:r>
      <w:r w:rsidR="00816734" w:rsidRPr="00DB785D">
        <w:rPr>
          <w:rFonts w:asciiTheme="minorHAnsi" w:hAnsiTheme="minorHAnsi" w:cstheme="minorHAnsi"/>
          <w:b/>
          <w:sz w:val="21"/>
          <w:szCs w:val="21"/>
        </w:rPr>
        <w:t xml:space="preserve"> voorwaarde voor </w:t>
      </w:r>
      <w:r w:rsidRPr="00DB785D">
        <w:rPr>
          <w:rFonts w:asciiTheme="minorHAnsi" w:hAnsiTheme="minorHAnsi" w:cstheme="minorHAnsi"/>
          <w:b/>
          <w:sz w:val="21"/>
          <w:szCs w:val="21"/>
        </w:rPr>
        <w:t>langlopend</w:t>
      </w:r>
      <w:r w:rsidR="00816734" w:rsidRPr="00DB785D">
        <w:rPr>
          <w:rFonts w:asciiTheme="minorHAnsi" w:hAnsiTheme="minorHAnsi" w:cstheme="minorHAnsi"/>
          <w:b/>
          <w:sz w:val="21"/>
          <w:szCs w:val="21"/>
        </w:rPr>
        <w:t xml:space="preserve"> contract</w:t>
      </w:r>
      <w:r w:rsidR="00816734" w:rsidRPr="00DB785D">
        <w:rPr>
          <w:rFonts w:asciiTheme="minorHAnsi" w:hAnsiTheme="minorHAnsi" w:cstheme="minorHAnsi"/>
          <w:b/>
          <w:sz w:val="21"/>
          <w:szCs w:val="21"/>
        </w:rPr>
        <w:br/>
      </w:r>
      <w:r w:rsidR="009B167D" w:rsidRPr="00DB785D">
        <w:rPr>
          <w:rFonts w:asciiTheme="minorHAnsi" w:hAnsiTheme="minorHAnsi" w:cstheme="minorHAnsi"/>
          <w:sz w:val="21"/>
          <w:szCs w:val="21"/>
        </w:rPr>
        <w:t xml:space="preserve">De bank wilde </w:t>
      </w:r>
      <w:r w:rsidRPr="00DB785D">
        <w:rPr>
          <w:rFonts w:asciiTheme="minorHAnsi" w:hAnsiTheme="minorHAnsi" w:cstheme="minorHAnsi"/>
          <w:sz w:val="21"/>
          <w:szCs w:val="21"/>
        </w:rPr>
        <w:t xml:space="preserve">het Theaterhotel </w:t>
      </w:r>
      <w:r w:rsidR="009B167D" w:rsidRPr="00DB785D">
        <w:rPr>
          <w:rFonts w:asciiTheme="minorHAnsi" w:hAnsiTheme="minorHAnsi" w:cstheme="minorHAnsi"/>
          <w:sz w:val="21"/>
          <w:szCs w:val="21"/>
        </w:rPr>
        <w:t xml:space="preserve">de </w:t>
      </w:r>
      <w:r w:rsidR="00FF7806" w:rsidRPr="00DB785D">
        <w:rPr>
          <w:rFonts w:asciiTheme="minorHAnsi" w:hAnsiTheme="minorHAnsi" w:cstheme="minorHAnsi"/>
          <w:sz w:val="21"/>
          <w:szCs w:val="21"/>
        </w:rPr>
        <w:t>benodigde lening</w:t>
      </w:r>
      <w:r w:rsidR="009B167D" w:rsidRPr="00DB785D">
        <w:rPr>
          <w:rFonts w:asciiTheme="minorHAnsi" w:hAnsiTheme="minorHAnsi" w:cstheme="minorHAnsi"/>
          <w:sz w:val="21"/>
          <w:szCs w:val="21"/>
        </w:rPr>
        <w:t xml:space="preserve"> verstrekken op voorwaarde dat </w:t>
      </w:r>
      <w:r w:rsidRPr="00DB785D">
        <w:rPr>
          <w:rFonts w:asciiTheme="minorHAnsi" w:hAnsiTheme="minorHAnsi" w:cstheme="minorHAnsi"/>
          <w:sz w:val="21"/>
          <w:szCs w:val="21"/>
        </w:rPr>
        <w:t>zij</w:t>
      </w:r>
      <w:r w:rsidR="009B167D" w:rsidRPr="00DB785D">
        <w:rPr>
          <w:rFonts w:asciiTheme="minorHAnsi" w:hAnsiTheme="minorHAnsi" w:cstheme="minorHAnsi"/>
          <w:sz w:val="21"/>
          <w:szCs w:val="21"/>
        </w:rPr>
        <w:t xml:space="preserve"> een langduriger inkomstengarantie kon</w:t>
      </w:r>
      <w:r w:rsidRPr="00DB785D">
        <w:rPr>
          <w:rFonts w:asciiTheme="minorHAnsi" w:hAnsiTheme="minorHAnsi" w:cstheme="minorHAnsi"/>
          <w:sz w:val="21"/>
          <w:szCs w:val="21"/>
        </w:rPr>
        <w:t>den</w:t>
      </w:r>
      <w:r w:rsidR="009B167D" w:rsidRPr="00DB785D">
        <w:rPr>
          <w:rFonts w:asciiTheme="minorHAnsi" w:hAnsiTheme="minorHAnsi" w:cstheme="minorHAnsi"/>
          <w:sz w:val="21"/>
          <w:szCs w:val="21"/>
        </w:rPr>
        <w:t xml:space="preserve"> overleggen dan </w:t>
      </w:r>
      <w:r w:rsidR="00816734" w:rsidRPr="00DB785D">
        <w:rPr>
          <w:rFonts w:asciiTheme="minorHAnsi" w:hAnsiTheme="minorHAnsi" w:cstheme="minorHAnsi"/>
          <w:sz w:val="21"/>
          <w:szCs w:val="21"/>
        </w:rPr>
        <w:t xml:space="preserve">het vijf </w:t>
      </w:r>
      <w:r w:rsidR="00517F5F" w:rsidRPr="00DB785D">
        <w:rPr>
          <w:rFonts w:asciiTheme="minorHAnsi" w:hAnsiTheme="minorHAnsi" w:cstheme="minorHAnsi"/>
          <w:sz w:val="21"/>
          <w:szCs w:val="21"/>
        </w:rPr>
        <w:t>jaar</w:t>
      </w:r>
      <w:r w:rsidR="00FF7806" w:rsidRPr="00DB785D">
        <w:rPr>
          <w:rFonts w:asciiTheme="minorHAnsi" w:hAnsiTheme="minorHAnsi" w:cstheme="minorHAnsi"/>
          <w:sz w:val="21"/>
          <w:szCs w:val="21"/>
        </w:rPr>
        <w:t>contract voor de theatersubsidie</w:t>
      </w:r>
      <w:r w:rsidR="009B167D" w:rsidRPr="00DB785D">
        <w:rPr>
          <w:rFonts w:asciiTheme="minorHAnsi" w:hAnsiTheme="minorHAnsi" w:cstheme="minorHAnsi"/>
          <w:sz w:val="21"/>
          <w:szCs w:val="21"/>
        </w:rPr>
        <w:t xml:space="preserve">. Het Theaterhotel </w:t>
      </w:r>
      <w:r w:rsidR="009B167D" w:rsidRPr="00DB785D">
        <w:rPr>
          <w:rFonts w:asciiTheme="minorHAnsi" w:hAnsiTheme="minorHAnsi" w:cstheme="minorHAnsi"/>
          <w:sz w:val="21"/>
          <w:szCs w:val="21"/>
        </w:rPr>
        <w:lastRenderedPageBreak/>
        <w:t xml:space="preserve">heeft de gemeente </w:t>
      </w:r>
      <w:r w:rsidR="007D5558" w:rsidRPr="00DB785D">
        <w:rPr>
          <w:rFonts w:asciiTheme="minorHAnsi" w:hAnsiTheme="minorHAnsi" w:cstheme="minorHAnsi"/>
          <w:sz w:val="21"/>
          <w:szCs w:val="21"/>
        </w:rPr>
        <w:t xml:space="preserve">toen </w:t>
      </w:r>
      <w:r w:rsidR="00C955D6" w:rsidRPr="00DB785D">
        <w:rPr>
          <w:rFonts w:asciiTheme="minorHAnsi" w:hAnsiTheme="minorHAnsi" w:cstheme="minorHAnsi"/>
          <w:sz w:val="21"/>
          <w:szCs w:val="21"/>
        </w:rPr>
        <w:t xml:space="preserve">gevraagd </w:t>
      </w:r>
      <w:r w:rsidR="009B167D" w:rsidRPr="00DB785D">
        <w:rPr>
          <w:rFonts w:asciiTheme="minorHAnsi" w:hAnsiTheme="minorHAnsi" w:cstheme="minorHAnsi"/>
          <w:sz w:val="21"/>
          <w:szCs w:val="21"/>
        </w:rPr>
        <w:t xml:space="preserve">om het contract te </w:t>
      </w:r>
      <w:r w:rsidR="00C955D6" w:rsidRPr="00DB785D">
        <w:rPr>
          <w:rFonts w:asciiTheme="minorHAnsi" w:hAnsiTheme="minorHAnsi" w:cstheme="minorHAnsi"/>
          <w:sz w:val="21"/>
          <w:szCs w:val="21"/>
        </w:rPr>
        <w:t>verlengen</w:t>
      </w:r>
      <w:r w:rsidR="009B167D" w:rsidRPr="00DB785D">
        <w:rPr>
          <w:rFonts w:asciiTheme="minorHAnsi" w:hAnsiTheme="minorHAnsi" w:cstheme="minorHAnsi"/>
          <w:sz w:val="21"/>
          <w:szCs w:val="21"/>
        </w:rPr>
        <w:t xml:space="preserve"> naar een 12-jarig contract (2005-201</w:t>
      </w:r>
      <w:r w:rsidR="00C31F1A" w:rsidRPr="00DB785D">
        <w:rPr>
          <w:rFonts w:asciiTheme="minorHAnsi" w:hAnsiTheme="minorHAnsi" w:cstheme="minorHAnsi"/>
          <w:sz w:val="21"/>
          <w:szCs w:val="21"/>
        </w:rPr>
        <w:t>7).</w:t>
      </w:r>
      <w:r w:rsidR="00C31F1A" w:rsidRPr="00DB785D">
        <w:rPr>
          <w:rFonts w:asciiTheme="minorHAnsi" w:hAnsiTheme="minorHAnsi" w:cstheme="minorHAnsi"/>
          <w:b/>
          <w:sz w:val="21"/>
          <w:szCs w:val="21"/>
        </w:rPr>
        <w:t xml:space="preserve"> </w:t>
      </w:r>
      <w:r w:rsidR="009B167D" w:rsidRPr="00DB785D">
        <w:rPr>
          <w:rFonts w:asciiTheme="minorHAnsi" w:hAnsiTheme="minorHAnsi" w:cstheme="minorHAnsi"/>
          <w:sz w:val="21"/>
          <w:szCs w:val="21"/>
        </w:rPr>
        <w:t xml:space="preserve">De gemeenteraad </w:t>
      </w:r>
      <w:r w:rsidR="007D5558" w:rsidRPr="00DB785D">
        <w:rPr>
          <w:rFonts w:asciiTheme="minorHAnsi" w:hAnsiTheme="minorHAnsi" w:cstheme="minorHAnsi"/>
          <w:sz w:val="21"/>
          <w:szCs w:val="21"/>
        </w:rPr>
        <w:t>ging akkoord</w:t>
      </w:r>
      <w:r w:rsidR="00FF7806" w:rsidRPr="00DB785D">
        <w:rPr>
          <w:rFonts w:asciiTheme="minorHAnsi" w:hAnsiTheme="minorHAnsi" w:cstheme="minorHAnsi"/>
          <w:sz w:val="21"/>
          <w:szCs w:val="21"/>
        </w:rPr>
        <w:t xml:space="preserve"> </w:t>
      </w:r>
      <w:r w:rsidRPr="00DB785D">
        <w:rPr>
          <w:rFonts w:asciiTheme="minorHAnsi" w:hAnsiTheme="minorHAnsi" w:cstheme="minorHAnsi"/>
          <w:sz w:val="21"/>
          <w:szCs w:val="21"/>
        </w:rPr>
        <w:t>op voorwaarde dat</w:t>
      </w:r>
      <w:r w:rsidR="00FF7806" w:rsidRPr="00DB785D">
        <w:rPr>
          <w:rFonts w:asciiTheme="minorHAnsi" w:hAnsiTheme="minorHAnsi" w:cstheme="minorHAnsi"/>
          <w:sz w:val="21"/>
          <w:szCs w:val="21"/>
        </w:rPr>
        <w:t xml:space="preserve"> het Theaterhotel </w:t>
      </w:r>
      <w:r w:rsidRPr="00DB785D">
        <w:rPr>
          <w:rFonts w:asciiTheme="minorHAnsi" w:hAnsiTheme="minorHAnsi" w:cstheme="minorHAnsi"/>
          <w:sz w:val="21"/>
          <w:szCs w:val="21"/>
        </w:rPr>
        <w:t>zou laten zien dat zij ook in de toekomst ging investeren in verbeteringen aan het theater</w:t>
      </w:r>
      <w:r w:rsidR="00FF7806" w:rsidRPr="00DB785D">
        <w:rPr>
          <w:rFonts w:asciiTheme="minorHAnsi" w:hAnsiTheme="minorHAnsi" w:cstheme="minorHAnsi"/>
          <w:sz w:val="21"/>
          <w:szCs w:val="21"/>
        </w:rPr>
        <w:t>. O</w:t>
      </w:r>
      <w:r w:rsidR="00675816" w:rsidRPr="00DB785D">
        <w:rPr>
          <w:rFonts w:asciiTheme="minorHAnsi" w:hAnsiTheme="minorHAnsi" w:cstheme="minorHAnsi"/>
          <w:sz w:val="21"/>
          <w:szCs w:val="21"/>
        </w:rPr>
        <w:t xml:space="preserve">p verzoek van de gemeente </w:t>
      </w:r>
      <w:r w:rsidR="00FF7806" w:rsidRPr="00DB785D">
        <w:rPr>
          <w:rFonts w:asciiTheme="minorHAnsi" w:hAnsiTheme="minorHAnsi" w:cstheme="minorHAnsi"/>
          <w:sz w:val="21"/>
          <w:szCs w:val="21"/>
        </w:rPr>
        <w:t xml:space="preserve">heeft het Theaterhotel toen </w:t>
      </w:r>
      <w:r w:rsidR="00675816" w:rsidRPr="00DB785D">
        <w:rPr>
          <w:rFonts w:asciiTheme="minorHAnsi" w:hAnsiTheme="minorHAnsi" w:cstheme="minorHAnsi"/>
          <w:sz w:val="21"/>
          <w:szCs w:val="21"/>
        </w:rPr>
        <w:t xml:space="preserve">een </w:t>
      </w:r>
      <w:r w:rsidR="00550F8F" w:rsidRPr="00DB785D">
        <w:rPr>
          <w:rFonts w:asciiTheme="minorHAnsi" w:hAnsiTheme="minorHAnsi" w:cstheme="minorHAnsi"/>
          <w:sz w:val="21"/>
          <w:szCs w:val="21"/>
        </w:rPr>
        <w:t>overzicht</w:t>
      </w:r>
      <w:r w:rsidR="00675816" w:rsidRPr="00DB785D">
        <w:rPr>
          <w:rFonts w:asciiTheme="minorHAnsi" w:hAnsiTheme="minorHAnsi" w:cstheme="minorHAnsi"/>
          <w:sz w:val="21"/>
          <w:szCs w:val="21"/>
        </w:rPr>
        <w:t xml:space="preserve"> opgesteld met de te verwachten investerin</w:t>
      </w:r>
      <w:r w:rsidR="004038CA" w:rsidRPr="00DB785D">
        <w:rPr>
          <w:rFonts w:asciiTheme="minorHAnsi" w:hAnsiTheme="minorHAnsi" w:cstheme="minorHAnsi"/>
          <w:sz w:val="21"/>
          <w:szCs w:val="21"/>
        </w:rPr>
        <w:t>gen</w:t>
      </w:r>
      <w:r w:rsidRPr="00DB785D">
        <w:rPr>
          <w:rFonts w:asciiTheme="minorHAnsi" w:hAnsiTheme="minorHAnsi" w:cstheme="minorHAnsi"/>
          <w:sz w:val="21"/>
          <w:szCs w:val="21"/>
        </w:rPr>
        <w:t xml:space="preserve"> </w:t>
      </w:r>
      <w:r w:rsidR="006517DB" w:rsidRPr="00DB785D">
        <w:rPr>
          <w:rFonts w:asciiTheme="minorHAnsi" w:hAnsiTheme="minorHAnsi" w:cstheme="minorHAnsi"/>
          <w:sz w:val="21"/>
          <w:szCs w:val="21"/>
        </w:rPr>
        <w:t>ter waarde van</w:t>
      </w:r>
      <w:r w:rsidR="00675816" w:rsidRPr="00DB785D">
        <w:rPr>
          <w:rFonts w:asciiTheme="minorHAnsi" w:hAnsiTheme="minorHAnsi" w:cstheme="minorHAnsi"/>
          <w:sz w:val="21"/>
          <w:szCs w:val="21"/>
        </w:rPr>
        <w:t xml:space="preserve"> </w:t>
      </w:r>
      <w:r w:rsidR="006517DB" w:rsidRPr="00DB785D">
        <w:rPr>
          <w:rFonts w:asciiTheme="minorHAnsi" w:hAnsiTheme="minorHAnsi" w:cstheme="minorHAnsi"/>
          <w:sz w:val="21"/>
          <w:szCs w:val="21"/>
        </w:rPr>
        <w:t>circa</w:t>
      </w:r>
      <w:r w:rsidR="00FF7806" w:rsidRPr="00DB785D">
        <w:rPr>
          <w:rFonts w:asciiTheme="minorHAnsi" w:hAnsiTheme="minorHAnsi" w:cstheme="minorHAnsi"/>
          <w:sz w:val="21"/>
          <w:szCs w:val="21"/>
        </w:rPr>
        <w:t xml:space="preserve"> </w:t>
      </w:r>
      <w:r w:rsidR="00675816" w:rsidRPr="00DB785D">
        <w:rPr>
          <w:rFonts w:asciiTheme="minorHAnsi" w:hAnsiTheme="minorHAnsi" w:cstheme="minorHAnsi"/>
          <w:sz w:val="21"/>
          <w:szCs w:val="21"/>
        </w:rPr>
        <w:t>3 miljoen euro</w:t>
      </w:r>
      <w:r w:rsidR="006517DB" w:rsidRPr="00DB785D">
        <w:rPr>
          <w:rFonts w:asciiTheme="minorHAnsi" w:hAnsiTheme="minorHAnsi" w:cstheme="minorHAnsi"/>
          <w:sz w:val="21"/>
          <w:szCs w:val="21"/>
        </w:rPr>
        <w:t xml:space="preserve"> en </w:t>
      </w:r>
      <w:r w:rsidR="00C31F1A" w:rsidRPr="00DB785D">
        <w:rPr>
          <w:rFonts w:asciiTheme="minorHAnsi" w:hAnsiTheme="minorHAnsi" w:cstheme="minorHAnsi"/>
          <w:sz w:val="21"/>
          <w:szCs w:val="21"/>
        </w:rPr>
        <w:t>dat</w:t>
      </w:r>
      <w:r w:rsidR="006517DB" w:rsidRPr="00DB785D">
        <w:rPr>
          <w:rFonts w:asciiTheme="minorHAnsi" w:hAnsiTheme="minorHAnsi" w:cstheme="minorHAnsi"/>
          <w:sz w:val="21"/>
          <w:szCs w:val="21"/>
        </w:rPr>
        <w:t xml:space="preserve"> werd als bijlage toegevoegd aan het contract</w:t>
      </w:r>
      <w:r w:rsidR="00D043BC" w:rsidRPr="00DB785D">
        <w:rPr>
          <w:rFonts w:asciiTheme="minorHAnsi" w:hAnsiTheme="minorHAnsi" w:cstheme="minorHAnsi"/>
          <w:sz w:val="21"/>
          <w:szCs w:val="21"/>
        </w:rPr>
        <w:t xml:space="preserve"> 2005-2010</w:t>
      </w:r>
      <w:r w:rsidR="006517DB" w:rsidRPr="00DB785D">
        <w:rPr>
          <w:rFonts w:asciiTheme="minorHAnsi" w:hAnsiTheme="minorHAnsi" w:cstheme="minorHAnsi"/>
          <w:sz w:val="21"/>
          <w:szCs w:val="21"/>
        </w:rPr>
        <w:t>.</w:t>
      </w:r>
    </w:p>
    <w:p w:rsidR="00DE3323" w:rsidRPr="00DB785D" w:rsidRDefault="006517DB" w:rsidP="00E64535">
      <w:pPr>
        <w:spacing w:before="100" w:beforeAutospacing="1" w:after="100" w:afterAutospacing="1"/>
        <w:rPr>
          <w:rFonts w:asciiTheme="minorHAnsi" w:hAnsiTheme="minorHAnsi" w:cstheme="minorHAnsi"/>
          <w:sz w:val="21"/>
          <w:szCs w:val="21"/>
        </w:rPr>
      </w:pPr>
      <w:r w:rsidRPr="00DB785D">
        <w:rPr>
          <w:rFonts w:asciiTheme="minorHAnsi" w:hAnsiTheme="minorHAnsi" w:cstheme="minorHAnsi"/>
          <w:b/>
          <w:sz w:val="21"/>
          <w:szCs w:val="21"/>
        </w:rPr>
        <w:t>Hoeveel</w:t>
      </w:r>
      <w:r w:rsidR="00787007" w:rsidRPr="00DB785D">
        <w:rPr>
          <w:rFonts w:asciiTheme="minorHAnsi" w:hAnsiTheme="minorHAnsi" w:cstheme="minorHAnsi"/>
          <w:b/>
          <w:sz w:val="21"/>
          <w:szCs w:val="21"/>
        </w:rPr>
        <w:t xml:space="preserve"> is geïnvesteerd?</w:t>
      </w:r>
      <w:r w:rsidR="00787007" w:rsidRPr="00DB785D">
        <w:rPr>
          <w:rFonts w:asciiTheme="minorHAnsi" w:hAnsiTheme="minorHAnsi" w:cstheme="minorHAnsi"/>
          <w:b/>
          <w:sz w:val="21"/>
          <w:szCs w:val="21"/>
        </w:rPr>
        <w:br/>
      </w:r>
      <w:r w:rsidR="001345F8" w:rsidRPr="00DB785D">
        <w:rPr>
          <w:rFonts w:asciiTheme="minorHAnsi" w:hAnsiTheme="minorHAnsi" w:cstheme="minorHAnsi"/>
          <w:sz w:val="21"/>
          <w:szCs w:val="21"/>
        </w:rPr>
        <w:t xml:space="preserve">Van </w:t>
      </w:r>
      <w:r w:rsidRPr="00DB785D">
        <w:rPr>
          <w:rFonts w:asciiTheme="minorHAnsi" w:hAnsiTheme="minorHAnsi" w:cstheme="minorHAnsi"/>
          <w:sz w:val="21"/>
          <w:szCs w:val="21"/>
        </w:rPr>
        <w:t>dat</w:t>
      </w:r>
      <w:r w:rsidR="00CE51A9" w:rsidRPr="00DB785D">
        <w:rPr>
          <w:rFonts w:asciiTheme="minorHAnsi" w:hAnsiTheme="minorHAnsi" w:cstheme="minorHAnsi"/>
          <w:sz w:val="21"/>
          <w:szCs w:val="21"/>
        </w:rPr>
        <w:t xml:space="preserve"> prognosebedrag</w:t>
      </w:r>
      <w:r w:rsidR="006E65DA" w:rsidRPr="00DB785D">
        <w:rPr>
          <w:rFonts w:asciiTheme="minorHAnsi" w:hAnsiTheme="minorHAnsi" w:cstheme="minorHAnsi"/>
          <w:sz w:val="21"/>
          <w:szCs w:val="21"/>
        </w:rPr>
        <w:t xml:space="preserve"> </w:t>
      </w:r>
      <w:r w:rsidR="00CE51A9" w:rsidRPr="00DB785D">
        <w:rPr>
          <w:rFonts w:asciiTheme="minorHAnsi" w:hAnsiTheme="minorHAnsi" w:cstheme="minorHAnsi"/>
          <w:sz w:val="21"/>
          <w:szCs w:val="21"/>
        </w:rPr>
        <w:t xml:space="preserve">is </w:t>
      </w:r>
      <w:r w:rsidR="006E65DA" w:rsidRPr="00DB785D">
        <w:rPr>
          <w:rFonts w:asciiTheme="minorHAnsi" w:hAnsiTheme="minorHAnsi" w:cstheme="minorHAnsi"/>
          <w:sz w:val="21"/>
          <w:szCs w:val="21"/>
        </w:rPr>
        <w:t xml:space="preserve">intussen </w:t>
      </w:r>
      <w:r w:rsidR="00E80C9D" w:rsidRPr="00DB785D">
        <w:rPr>
          <w:rFonts w:asciiTheme="minorHAnsi" w:hAnsiTheme="minorHAnsi" w:cstheme="minorHAnsi"/>
          <w:sz w:val="21"/>
          <w:szCs w:val="21"/>
        </w:rPr>
        <w:t>bijna</w:t>
      </w:r>
      <w:r w:rsidR="001345F8" w:rsidRPr="00DB785D">
        <w:rPr>
          <w:rFonts w:asciiTheme="minorHAnsi" w:hAnsiTheme="minorHAnsi" w:cstheme="minorHAnsi"/>
          <w:sz w:val="21"/>
          <w:szCs w:val="21"/>
        </w:rPr>
        <w:t xml:space="preserve"> 2,3 miljoen euro</w:t>
      </w:r>
      <w:r w:rsidR="00CE51A9" w:rsidRPr="00DB785D">
        <w:rPr>
          <w:rFonts w:asciiTheme="minorHAnsi" w:hAnsiTheme="minorHAnsi" w:cstheme="minorHAnsi"/>
          <w:sz w:val="21"/>
          <w:szCs w:val="21"/>
        </w:rPr>
        <w:t xml:space="preserve"> </w:t>
      </w:r>
      <w:r w:rsidR="001345F8" w:rsidRPr="00DB785D">
        <w:rPr>
          <w:rFonts w:asciiTheme="minorHAnsi" w:hAnsiTheme="minorHAnsi" w:cstheme="minorHAnsi"/>
          <w:sz w:val="21"/>
          <w:szCs w:val="21"/>
        </w:rPr>
        <w:t>geïnvesteerd</w:t>
      </w:r>
      <w:r w:rsidR="006E65DA" w:rsidRPr="00DB785D">
        <w:rPr>
          <w:rFonts w:asciiTheme="minorHAnsi" w:hAnsiTheme="minorHAnsi" w:cstheme="minorHAnsi"/>
          <w:sz w:val="21"/>
          <w:szCs w:val="21"/>
        </w:rPr>
        <w:t xml:space="preserve">. </w:t>
      </w:r>
      <w:r w:rsidR="001345F8" w:rsidRPr="00DB785D">
        <w:rPr>
          <w:rFonts w:asciiTheme="minorHAnsi" w:hAnsiTheme="minorHAnsi" w:cstheme="minorHAnsi"/>
          <w:sz w:val="21"/>
          <w:szCs w:val="21"/>
        </w:rPr>
        <w:t xml:space="preserve">De overige </w:t>
      </w:r>
      <w:r w:rsidR="00E80C9D" w:rsidRPr="00DB785D">
        <w:rPr>
          <w:rFonts w:asciiTheme="minorHAnsi" w:hAnsiTheme="minorHAnsi" w:cstheme="minorHAnsi"/>
          <w:sz w:val="21"/>
          <w:szCs w:val="21"/>
        </w:rPr>
        <w:t>bijna</w:t>
      </w:r>
      <w:r w:rsidR="00FF7806" w:rsidRPr="00DB785D">
        <w:rPr>
          <w:rFonts w:asciiTheme="minorHAnsi" w:hAnsiTheme="minorHAnsi" w:cstheme="minorHAnsi"/>
          <w:sz w:val="21"/>
          <w:szCs w:val="21"/>
        </w:rPr>
        <w:t xml:space="preserve"> </w:t>
      </w:r>
      <w:r w:rsidR="001345F8" w:rsidRPr="00DB785D">
        <w:rPr>
          <w:rFonts w:asciiTheme="minorHAnsi" w:hAnsiTheme="minorHAnsi" w:cstheme="minorHAnsi"/>
          <w:sz w:val="21"/>
          <w:szCs w:val="21"/>
        </w:rPr>
        <w:t>7</w:t>
      </w:r>
      <w:r w:rsidR="00FF7806" w:rsidRPr="00DB785D">
        <w:rPr>
          <w:rFonts w:asciiTheme="minorHAnsi" w:hAnsiTheme="minorHAnsi" w:cstheme="minorHAnsi"/>
          <w:sz w:val="21"/>
          <w:szCs w:val="21"/>
        </w:rPr>
        <w:t>,5</w:t>
      </w:r>
      <w:r w:rsidR="001345F8" w:rsidRPr="00DB785D">
        <w:rPr>
          <w:rFonts w:asciiTheme="minorHAnsi" w:hAnsiTheme="minorHAnsi" w:cstheme="minorHAnsi"/>
          <w:sz w:val="21"/>
          <w:szCs w:val="21"/>
        </w:rPr>
        <w:t xml:space="preserve"> ton</w:t>
      </w:r>
      <w:r w:rsidR="0060736B" w:rsidRPr="00DB785D">
        <w:rPr>
          <w:rFonts w:asciiTheme="minorHAnsi" w:hAnsiTheme="minorHAnsi" w:cstheme="minorHAnsi"/>
          <w:sz w:val="21"/>
          <w:szCs w:val="21"/>
        </w:rPr>
        <w:t xml:space="preserve"> uit de prognose</w:t>
      </w:r>
      <w:r w:rsidR="001345F8" w:rsidRPr="00DB785D">
        <w:rPr>
          <w:rFonts w:asciiTheme="minorHAnsi" w:hAnsiTheme="minorHAnsi" w:cstheme="minorHAnsi"/>
          <w:sz w:val="21"/>
          <w:szCs w:val="21"/>
        </w:rPr>
        <w:t xml:space="preserve"> is </w:t>
      </w:r>
      <w:r w:rsidR="006E65DA" w:rsidRPr="00DB785D">
        <w:rPr>
          <w:rFonts w:asciiTheme="minorHAnsi" w:hAnsiTheme="minorHAnsi" w:cstheme="minorHAnsi"/>
          <w:sz w:val="21"/>
          <w:szCs w:val="21"/>
        </w:rPr>
        <w:t xml:space="preserve">nog niet </w:t>
      </w:r>
      <w:r w:rsidR="001345F8" w:rsidRPr="00DB785D">
        <w:rPr>
          <w:rFonts w:asciiTheme="minorHAnsi" w:hAnsiTheme="minorHAnsi" w:cstheme="minorHAnsi"/>
          <w:sz w:val="21"/>
          <w:szCs w:val="21"/>
        </w:rPr>
        <w:t>geïnvesteerd</w:t>
      </w:r>
      <w:r w:rsidRPr="00DB785D">
        <w:rPr>
          <w:rFonts w:asciiTheme="minorHAnsi" w:hAnsiTheme="minorHAnsi" w:cstheme="minorHAnsi"/>
          <w:sz w:val="21"/>
          <w:szCs w:val="21"/>
        </w:rPr>
        <w:t xml:space="preserve">. </w:t>
      </w:r>
      <w:r w:rsidR="006E65DA" w:rsidRPr="00DB785D">
        <w:rPr>
          <w:rFonts w:asciiTheme="minorHAnsi" w:hAnsiTheme="minorHAnsi" w:cstheme="minorHAnsi"/>
          <w:sz w:val="21"/>
          <w:szCs w:val="21"/>
        </w:rPr>
        <w:t xml:space="preserve">Hieronder staat waarom dat nog niet is gebeurd en </w:t>
      </w:r>
      <w:r w:rsidR="00E80C9D" w:rsidRPr="00DB785D">
        <w:rPr>
          <w:rFonts w:asciiTheme="minorHAnsi" w:hAnsiTheme="minorHAnsi" w:cstheme="minorHAnsi"/>
          <w:sz w:val="21"/>
          <w:szCs w:val="21"/>
        </w:rPr>
        <w:t xml:space="preserve">wat </w:t>
      </w:r>
      <w:r w:rsidR="007B2701" w:rsidRPr="00DB785D">
        <w:rPr>
          <w:rFonts w:asciiTheme="minorHAnsi" w:hAnsiTheme="minorHAnsi" w:cstheme="minorHAnsi"/>
          <w:sz w:val="21"/>
          <w:szCs w:val="21"/>
        </w:rPr>
        <w:t xml:space="preserve">de </w:t>
      </w:r>
      <w:r w:rsidR="00E80C9D" w:rsidRPr="00DB785D">
        <w:rPr>
          <w:rFonts w:asciiTheme="minorHAnsi" w:hAnsiTheme="minorHAnsi" w:cstheme="minorHAnsi"/>
          <w:sz w:val="21"/>
          <w:szCs w:val="21"/>
        </w:rPr>
        <w:t>nieuwe afspraken zijn voor de toekomst</w:t>
      </w:r>
      <w:r w:rsidR="006E65DA" w:rsidRPr="00DB785D">
        <w:rPr>
          <w:rFonts w:asciiTheme="minorHAnsi" w:hAnsiTheme="minorHAnsi" w:cstheme="minorHAnsi"/>
          <w:sz w:val="21"/>
          <w:szCs w:val="21"/>
        </w:rPr>
        <w:t xml:space="preserve">. Ook </w:t>
      </w:r>
      <w:r w:rsidR="007D5558" w:rsidRPr="00DB785D">
        <w:rPr>
          <w:rFonts w:asciiTheme="minorHAnsi" w:hAnsiTheme="minorHAnsi" w:cstheme="minorHAnsi"/>
          <w:sz w:val="21"/>
          <w:szCs w:val="21"/>
        </w:rPr>
        <w:t>dit</w:t>
      </w:r>
      <w:r w:rsidR="006E65DA" w:rsidRPr="00DB785D">
        <w:rPr>
          <w:rFonts w:asciiTheme="minorHAnsi" w:hAnsiTheme="minorHAnsi" w:cstheme="minorHAnsi"/>
          <w:sz w:val="21"/>
          <w:szCs w:val="21"/>
        </w:rPr>
        <w:t xml:space="preserve"> citaat is ontleend aan het genoemde collegebesluit.</w:t>
      </w:r>
      <w:r w:rsidR="0033710B" w:rsidRPr="00DB785D">
        <w:rPr>
          <w:rFonts w:asciiTheme="minorHAnsi" w:hAnsiTheme="minorHAnsi" w:cstheme="minorHAnsi"/>
          <w:sz w:val="21"/>
          <w:szCs w:val="21"/>
        </w:rPr>
        <w:t xml:space="preserve"> </w:t>
      </w:r>
    </w:p>
    <w:p w:rsidR="00731551" w:rsidRPr="00DB785D" w:rsidRDefault="008E36B6" w:rsidP="00E64535">
      <w:pPr>
        <w:spacing w:before="100" w:beforeAutospacing="1" w:after="100" w:afterAutospacing="1"/>
        <w:rPr>
          <w:sz w:val="21"/>
          <w:szCs w:val="21"/>
        </w:rPr>
      </w:pPr>
      <w:r w:rsidRPr="00DB785D">
        <w:rPr>
          <w:noProof/>
          <w:sz w:val="21"/>
          <w:szCs w:val="21"/>
        </w:rPr>
        <w:drawing>
          <wp:inline distT="0" distB="0" distL="0" distR="0">
            <wp:extent cx="5760720" cy="3479548"/>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479548"/>
                    </a:xfrm>
                    <a:prstGeom prst="rect">
                      <a:avLst/>
                    </a:prstGeom>
                    <a:noFill/>
                    <a:ln>
                      <a:noFill/>
                    </a:ln>
                  </pic:spPr>
                </pic:pic>
              </a:graphicData>
            </a:graphic>
          </wp:inline>
        </w:drawing>
      </w:r>
    </w:p>
    <w:p w:rsidR="00D3781C" w:rsidRPr="00DB785D" w:rsidRDefault="00C31F1A" w:rsidP="00D3781C">
      <w:pPr>
        <w:rPr>
          <w:rFonts w:ascii="Calibri" w:hAnsi="Calibri" w:cs="Calibri"/>
          <w:sz w:val="21"/>
          <w:szCs w:val="21"/>
        </w:rPr>
      </w:pPr>
      <w:r w:rsidRPr="00DB785D">
        <w:rPr>
          <w:rFonts w:ascii="Calibri" w:hAnsi="Calibri" w:cs="Calibri"/>
          <w:sz w:val="21"/>
          <w:szCs w:val="21"/>
        </w:rPr>
        <w:t xml:space="preserve">Om het theater te kunnen exploiteren, is onderhoud en vernieuwing ervan noodzakelijk. Het Theaterhotel wendt daartoe ook eigen middelen aan want de subsidie is niet toereikend </w:t>
      </w:r>
      <w:r w:rsidR="004C77CB">
        <w:rPr>
          <w:rFonts w:ascii="Calibri" w:hAnsi="Calibri" w:cs="Calibri"/>
          <w:sz w:val="21"/>
          <w:szCs w:val="21"/>
        </w:rPr>
        <w:t>voor het bestaansrecht van het theater</w:t>
      </w:r>
      <w:r w:rsidRPr="00DB785D">
        <w:rPr>
          <w:rFonts w:ascii="Calibri" w:hAnsi="Calibri" w:cs="Calibri"/>
          <w:sz w:val="21"/>
          <w:szCs w:val="21"/>
        </w:rPr>
        <w:t xml:space="preserve">. </w:t>
      </w:r>
      <w:r w:rsidR="004E3597" w:rsidRPr="00DB785D">
        <w:rPr>
          <w:rFonts w:ascii="Calibri" w:hAnsi="Calibri" w:cs="Calibri"/>
          <w:sz w:val="21"/>
          <w:szCs w:val="21"/>
        </w:rPr>
        <w:t>Daarbij is v</w:t>
      </w:r>
      <w:r w:rsidR="00FE6C1A" w:rsidRPr="00DB785D">
        <w:rPr>
          <w:rFonts w:ascii="Calibri" w:hAnsi="Calibri" w:cs="Calibri"/>
          <w:sz w:val="21"/>
          <w:szCs w:val="21"/>
        </w:rPr>
        <w:t xml:space="preserve">ooraf niet altijd </w:t>
      </w:r>
      <w:r w:rsidR="004E3597" w:rsidRPr="00DB785D">
        <w:rPr>
          <w:rFonts w:ascii="Calibri" w:hAnsi="Calibri" w:cs="Calibri"/>
          <w:sz w:val="21"/>
          <w:szCs w:val="21"/>
        </w:rPr>
        <w:t xml:space="preserve">goed </w:t>
      </w:r>
      <w:r w:rsidR="00FE6C1A" w:rsidRPr="00DB785D">
        <w:rPr>
          <w:rFonts w:ascii="Calibri" w:hAnsi="Calibri" w:cs="Calibri"/>
          <w:sz w:val="21"/>
          <w:szCs w:val="21"/>
        </w:rPr>
        <w:t>te voorzien welke investeringen over een langere tijdsperiode</w:t>
      </w:r>
      <w:r w:rsidR="00C955D6" w:rsidRPr="00DB785D">
        <w:rPr>
          <w:rFonts w:ascii="Calibri" w:hAnsi="Calibri" w:cs="Calibri"/>
          <w:sz w:val="21"/>
          <w:szCs w:val="21"/>
        </w:rPr>
        <w:t xml:space="preserve"> echt noodzakelijk zijn</w:t>
      </w:r>
      <w:r w:rsidR="00FE6C1A" w:rsidRPr="00DB785D">
        <w:rPr>
          <w:rFonts w:ascii="Calibri" w:hAnsi="Calibri" w:cs="Calibri"/>
          <w:sz w:val="21"/>
          <w:szCs w:val="21"/>
        </w:rPr>
        <w:t>. Soms doen zich situaties voor die een andere investering vragen dan ingeschat</w:t>
      </w:r>
      <w:r w:rsidR="009362B0" w:rsidRPr="00DB785D">
        <w:rPr>
          <w:rFonts w:ascii="Calibri" w:hAnsi="Calibri" w:cs="Calibri"/>
          <w:sz w:val="21"/>
          <w:szCs w:val="21"/>
        </w:rPr>
        <w:t xml:space="preserve">, </w:t>
      </w:r>
      <w:r w:rsidR="004E3597" w:rsidRPr="00DB785D">
        <w:rPr>
          <w:rFonts w:ascii="Calibri" w:hAnsi="Calibri" w:cs="Calibri"/>
          <w:sz w:val="21"/>
          <w:szCs w:val="21"/>
        </w:rPr>
        <w:t>ook</w:t>
      </w:r>
      <w:r w:rsidRPr="00DB785D">
        <w:rPr>
          <w:rFonts w:ascii="Calibri" w:hAnsi="Calibri" w:cs="Calibri"/>
          <w:sz w:val="21"/>
          <w:szCs w:val="21"/>
        </w:rPr>
        <w:t xml:space="preserve"> </w:t>
      </w:r>
      <w:r w:rsidR="006517DB" w:rsidRPr="00DB785D">
        <w:rPr>
          <w:rFonts w:ascii="Calibri" w:hAnsi="Calibri" w:cs="Calibri"/>
          <w:sz w:val="21"/>
          <w:szCs w:val="21"/>
        </w:rPr>
        <w:t xml:space="preserve">als gevolg van </w:t>
      </w:r>
      <w:r w:rsidR="00AF44B5" w:rsidRPr="00DB785D">
        <w:rPr>
          <w:rFonts w:ascii="Calibri" w:hAnsi="Calibri" w:cs="Calibri"/>
          <w:sz w:val="21"/>
          <w:szCs w:val="21"/>
        </w:rPr>
        <w:t>veranderingen in wet- en regelgeving</w:t>
      </w:r>
      <w:r w:rsidR="00FE6C1A" w:rsidRPr="00DB785D">
        <w:rPr>
          <w:rFonts w:ascii="Calibri" w:hAnsi="Calibri" w:cs="Calibri"/>
          <w:sz w:val="21"/>
          <w:szCs w:val="21"/>
        </w:rPr>
        <w:t>.</w:t>
      </w:r>
      <w:r w:rsidR="004E3597" w:rsidRPr="00DB785D">
        <w:rPr>
          <w:rFonts w:ascii="Calibri" w:hAnsi="Calibri" w:cs="Calibri"/>
          <w:sz w:val="21"/>
          <w:szCs w:val="21"/>
        </w:rPr>
        <w:t xml:space="preserve"> En d</w:t>
      </w:r>
      <w:r w:rsidR="00D043BC" w:rsidRPr="00DB785D">
        <w:rPr>
          <w:rFonts w:ascii="Calibri" w:hAnsi="Calibri" w:cs="Calibri"/>
          <w:sz w:val="21"/>
          <w:szCs w:val="21"/>
        </w:rPr>
        <w:t xml:space="preserve">e economische situatie speelt een rol. </w:t>
      </w:r>
      <w:r w:rsidR="00FE6C1A" w:rsidRPr="00DB785D">
        <w:rPr>
          <w:rFonts w:ascii="Calibri" w:hAnsi="Calibri" w:cs="Calibri"/>
          <w:sz w:val="21"/>
          <w:szCs w:val="21"/>
        </w:rPr>
        <w:t xml:space="preserve">Feit is dat het Theaterhotel verstandig met haar geld </w:t>
      </w:r>
      <w:r w:rsidR="006517DB" w:rsidRPr="00DB785D">
        <w:rPr>
          <w:rFonts w:ascii="Calibri" w:hAnsi="Calibri" w:cs="Calibri"/>
          <w:sz w:val="21"/>
          <w:szCs w:val="21"/>
        </w:rPr>
        <w:t>is</w:t>
      </w:r>
      <w:r w:rsidR="00FE6C1A" w:rsidRPr="00DB785D">
        <w:rPr>
          <w:rFonts w:ascii="Calibri" w:hAnsi="Calibri" w:cs="Calibri"/>
          <w:sz w:val="21"/>
          <w:szCs w:val="21"/>
        </w:rPr>
        <w:t xml:space="preserve"> om</w:t>
      </w:r>
      <w:r w:rsidR="009362B0" w:rsidRPr="00DB785D">
        <w:rPr>
          <w:rFonts w:ascii="Calibri" w:hAnsi="Calibri" w:cs="Calibri"/>
          <w:sz w:val="21"/>
          <w:szCs w:val="21"/>
        </w:rPr>
        <w:t xml:space="preserve">gegaan in het belang van de </w:t>
      </w:r>
      <w:r w:rsidR="00C955D6" w:rsidRPr="00DB785D">
        <w:rPr>
          <w:rFonts w:ascii="Calibri" w:hAnsi="Calibri" w:cs="Calibri"/>
          <w:sz w:val="21"/>
          <w:szCs w:val="21"/>
        </w:rPr>
        <w:t xml:space="preserve">continuïteit </w:t>
      </w:r>
      <w:r w:rsidR="006517DB" w:rsidRPr="00DB785D">
        <w:rPr>
          <w:rFonts w:ascii="Calibri" w:hAnsi="Calibri" w:cs="Calibri"/>
          <w:sz w:val="21"/>
          <w:szCs w:val="21"/>
        </w:rPr>
        <w:t>van</w:t>
      </w:r>
      <w:r w:rsidR="00C955D6" w:rsidRPr="00DB785D">
        <w:rPr>
          <w:rFonts w:ascii="Calibri" w:hAnsi="Calibri" w:cs="Calibri"/>
          <w:sz w:val="21"/>
          <w:szCs w:val="21"/>
        </w:rPr>
        <w:t xml:space="preserve"> het theater. </w:t>
      </w:r>
      <w:r w:rsidR="00C060F8" w:rsidRPr="00DB785D">
        <w:rPr>
          <w:rFonts w:ascii="Calibri" w:hAnsi="Calibri" w:cs="Calibri"/>
          <w:sz w:val="21"/>
          <w:szCs w:val="21"/>
        </w:rPr>
        <w:t>Dat werkt ook in het voordeel van de inwoners van Almelo</w:t>
      </w:r>
      <w:r w:rsidR="00D3781C" w:rsidRPr="00DB785D">
        <w:rPr>
          <w:rFonts w:ascii="Calibri" w:hAnsi="Calibri" w:cs="Calibri"/>
          <w:sz w:val="21"/>
          <w:szCs w:val="21"/>
        </w:rPr>
        <w:t xml:space="preserve">. </w:t>
      </w:r>
    </w:p>
    <w:p w:rsidR="008E36B6" w:rsidRPr="00DB785D" w:rsidRDefault="008E36B6" w:rsidP="00E64535">
      <w:pPr>
        <w:rPr>
          <w:rFonts w:ascii="Calibri" w:hAnsi="Calibri" w:cs="Calibri"/>
          <w:sz w:val="21"/>
          <w:szCs w:val="21"/>
        </w:rPr>
      </w:pPr>
    </w:p>
    <w:p w:rsidR="008E36B6" w:rsidRPr="00DB785D" w:rsidRDefault="00954911" w:rsidP="00E64535">
      <w:pPr>
        <w:autoSpaceDE w:val="0"/>
        <w:autoSpaceDN w:val="0"/>
        <w:adjustRightInd w:val="0"/>
        <w:rPr>
          <w:rFonts w:ascii="Calibri" w:hAnsi="Calibri" w:cs="Calibri"/>
          <w:b/>
          <w:sz w:val="21"/>
          <w:szCs w:val="21"/>
          <w:lang w:eastAsia="en-US"/>
        </w:rPr>
      </w:pPr>
      <w:r w:rsidRPr="00DB785D">
        <w:rPr>
          <w:rFonts w:ascii="Calibri" w:hAnsi="Calibri" w:cs="Calibri"/>
          <w:b/>
          <w:sz w:val="21"/>
          <w:szCs w:val="21"/>
          <w:lang w:eastAsia="en-US"/>
        </w:rPr>
        <w:t xml:space="preserve">€ </w:t>
      </w:r>
      <w:r w:rsidR="008E36B6" w:rsidRPr="00DB785D">
        <w:rPr>
          <w:rFonts w:ascii="Calibri" w:hAnsi="Calibri" w:cs="Calibri"/>
          <w:b/>
          <w:sz w:val="21"/>
          <w:szCs w:val="21"/>
          <w:lang w:eastAsia="en-US"/>
        </w:rPr>
        <w:t>7,50 per inwoner</w:t>
      </w:r>
    </w:p>
    <w:p w:rsidR="00E459C4" w:rsidRPr="00DB785D" w:rsidRDefault="00731551" w:rsidP="00DB785D">
      <w:pPr>
        <w:autoSpaceDE w:val="0"/>
        <w:autoSpaceDN w:val="0"/>
        <w:adjustRightInd w:val="0"/>
        <w:rPr>
          <w:rFonts w:ascii="Calibri" w:hAnsi="Calibri" w:cs="Calibri"/>
          <w:sz w:val="21"/>
          <w:szCs w:val="21"/>
          <w:lang w:eastAsia="en-US"/>
        </w:rPr>
      </w:pPr>
      <w:r w:rsidRPr="00DB785D">
        <w:rPr>
          <w:rFonts w:ascii="Calibri" w:hAnsi="Calibri" w:cs="Calibri"/>
          <w:sz w:val="21"/>
          <w:szCs w:val="21"/>
          <w:lang w:eastAsia="en-US"/>
        </w:rPr>
        <w:t>De gemiddelde bijdrage per inwoner in Nederland aan theater in gemeenten die zelf een theater exploiteren, bedraagt  € 23,04 (2009: € 23,67) per inwoner</w:t>
      </w:r>
      <w:r w:rsidRPr="00DB785D">
        <w:rPr>
          <w:rStyle w:val="Voetnootmarkering"/>
          <w:rFonts w:ascii="Calibri" w:hAnsi="Calibri" w:cs="Calibri"/>
          <w:sz w:val="21"/>
          <w:szCs w:val="21"/>
          <w:lang w:eastAsia="en-US"/>
        </w:rPr>
        <w:footnoteReference w:id="1"/>
      </w:r>
      <w:r w:rsidRPr="00DB785D">
        <w:rPr>
          <w:rFonts w:ascii="Calibri" w:hAnsi="Calibri" w:cs="Calibri"/>
          <w:sz w:val="21"/>
          <w:szCs w:val="21"/>
          <w:lang w:eastAsia="en-US"/>
        </w:rPr>
        <w:t xml:space="preserve">. In Almelo is dit op basis van </w:t>
      </w:r>
      <w:r w:rsidR="00C955D6" w:rsidRPr="00DB785D">
        <w:rPr>
          <w:rFonts w:ascii="Calibri" w:hAnsi="Calibri" w:cs="Calibri"/>
          <w:sz w:val="21"/>
          <w:szCs w:val="21"/>
          <w:lang w:eastAsia="en-US"/>
        </w:rPr>
        <w:t>de</w:t>
      </w:r>
      <w:r w:rsidRPr="00DB785D">
        <w:rPr>
          <w:rFonts w:ascii="Calibri" w:hAnsi="Calibri" w:cs="Calibri"/>
          <w:sz w:val="21"/>
          <w:szCs w:val="21"/>
          <w:lang w:eastAsia="en-US"/>
        </w:rPr>
        <w:t xml:space="preserve"> gemeentelijke </w:t>
      </w:r>
      <w:r w:rsidR="00C955D6" w:rsidRPr="00DB785D">
        <w:rPr>
          <w:rFonts w:ascii="Calibri" w:hAnsi="Calibri" w:cs="Calibri"/>
          <w:sz w:val="21"/>
          <w:szCs w:val="21"/>
          <w:lang w:eastAsia="en-US"/>
        </w:rPr>
        <w:t>theatersubsidie</w:t>
      </w:r>
      <w:r w:rsidRPr="00DB785D">
        <w:rPr>
          <w:rFonts w:ascii="Calibri" w:hAnsi="Calibri" w:cs="Calibri"/>
          <w:sz w:val="21"/>
          <w:szCs w:val="21"/>
          <w:lang w:eastAsia="en-US"/>
        </w:rPr>
        <w:t xml:space="preserve"> (ca. 5,5 ton euro) </w:t>
      </w:r>
      <w:r w:rsidRPr="00DB785D">
        <w:rPr>
          <w:rFonts w:ascii="Calibri" w:hAnsi="Calibri" w:cs="Calibri"/>
          <w:b/>
          <w:sz w:val="21"/>
          <w:szCs w:val="21"/>
          <w:lang w:eastAsia="en-US"/>
        </w:rPr>
        <w:t>7,50 euro per inwoner</w:t>
      </w:r>
      <w:r w:rsidRPr="00DB785D">
        <w:rPr>
          <w:rFonts w:ascii="Calibri" w:hAnsi="Calibri" w:cs="Calibri"/>
          <w:sz w:val="21"/>
          <w:szCs w:val="21"/>
          <w:lang w:eastAsia="en-US"/>
        </w:rPr>
        <w:t xml:space="preserve">; nog niet een derde van wat inwoners gemiddeld betalen voor een theater dat door de overheid wordt geëxploiteerd. Zelfs als de gemeentelijke subsidie aan </w:t>
      </w:r>
      <w:r w:rsidR="009560DB" w:rsidRPr="00DB785D">
        <w:rPr>
          <w:rFonts w:ascii="Calibri" w:hAnsi="Calibri" w:cs="Calibri"/>
          <w:sz w:val="21"/>
          <w:szCs w:val="21"/>
          <w:lang w:eastAsia="en-US"/>
        </w:rPr>
        <w:t>theater</w:t>
      </w:r>
      <w:r w:rsidRPr="00DB785D">
        <w:rPr>
          <w:rFonts w:ascii="Calibri" w:hAnsi="Calibri" w:cs="Calibri"/>
          <w:sz w:val="21"/>
          <w:szCs w:val="21"/>
          <w:lang w:eastAsia="en-US"/>
        </w:rPr>
        <w:t xml:space="preserve"> Hof88 wordt meegerekend, is de inwoner in Almelo </w:t>
      </w:r>
      <w:r w:rsidR="00A12201" w:rsidRPr="00DB785D">
        <w:rPr>
          <w:rFonts w:ascii="Calibri" w:hAnsi="Calibri" w:cs="Calibri"/>
          <w:sz w:val="21"/>
          <w:szCs w:val="21"/>
          <w:lang w:eastAsia="en-US"/>
        </w:rPr>
        <w:t xml:space="preserve">dus </w:t>
      </w:r>
      <w:r w:rsidRPr="00DB785D">
        <w:rPr>
          <w:rFonts w:ascii="Calibri" w:hAnsi="Calibri" w:cs="Calibri"/>
          <w:sz w:val="21"/>
          <w:szCs w:val="21"/>
          <w:lang w:eastAsia="en-US"/>
        </w:rPr>
        <w:t xml:space="preserve">‘goedkoop uit’. </w:t>
      </w:r>
    </w:p>
    <w:sectPr w:rsidR="00E459C4" w:rsidRPr="00DB785D" w:rsidSect="00F70D2B">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F1A" w:rsidRDefault="00C31F1A" w:rsidP="00D21126">
      <w:r>
        <w:separator/>
      </w:r>
    </w:p>
  </w:endnote>
  <w:endnote w:type="continuationSeparator" w:id="0">
    <w:p w:rsidR="00C31F1A" w:rsidRDefault="00C31F1A" w:rsidP="00D21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1A" w:rsidRDefault="0059298A">
    <w:pPr>
      <w:pStyle w:val="Voettekst"/>
      <w:jc w:val="right"/>
    </w:pPr>
    <w:r w:rsidRPr="00D21126">
      <w:rPr>
        <w:rFonts w:ascii="Calibri" w:hAnsi="Calibri" w:cs="Calibri"/>
      </w:rPr>
      <w:fldChar w:fldCharType="begin"/>
    </w:r>
    <w:r w:rsidR="00C31F1A" w:rsidRPr="00D21126">
      <w:rPr>
        <w:rFonts w:ascii="Calibri" w:hAnsi="Calibri" w:cs="Calibri"/>
      </w:rPr>
      <w:instrText>PAGE   \* MERGEFORMAT</w:instrText>
    </w:r>
    <w:r w:rsidRPr="00D21126">
      <w:rPr>
        <w:rFonts w:ascii="Calibri" w:hAnsi="Calibri" w:cs="Calibri"/>
      </w:rPr>
      <w:fldChar w:fldCharType="separate"/>
    </w:r>
    <w:r w:rsidR="00AF1FF4">
      <w:rPr>
        <w:rFonts w:ascii="Calibri" w:hAnsi="Calibri" w:cs="Calibri"/>
        <w:noProof/>
      </w:rPr>
      <w:t>2</w:t>
    </w:r>
    <w:r w:rsidRPr="00D21126">
      <w:rPr>
        <w:rFonts w:ascii="Calibri" w:hAnsi="Calibri" w:cs="Calibri"/>
      </w:rPr>
      <w:fldChar w:fldCharType="end"/>
    </w:r>
  </w:p>
  <w:p w:rsidR="00C31F1A" w:rsidRDefault="00C31F1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F1A" w:rsidRDefault="00C31F1A" w:rsidP="00D21126">
      <w:r>
        <w:separator/>
      </w:r>
    </w:p>
  </w:footnote>
  <w:footnote w:type="continuationSeparator" w:id="0">
    <w:p w:rsidR="00C31F1A" w:rsidRDefault="00C31F1A" w:rsidP="00D21126">
      <w:r>
        <w:continuationSeparator/>
      </w:r>
    </w:p>
  </w:footnote>
  <w:footnote w:id="1">
    <w:p w:rsidR="00C31F1A" w:rsidRDefault="00C31F1A">
      <w:pPr>
        <w:pStyle w:val="Voetnoottekst"/>
      </w:pPr>
      <w:r>
        <w:rPr>
          <w:rStyle w:val="Voetnootmarkering"/>
        </w:rPr>
        <w:footnoteRef/>
      </w:r>
      <w:r>
        <w:t xml:space="preserve"> </w:t>
      </w:r>
      <w:r>
        <w:rPr>
          <w:rFonts w:ascii="Calibri" w:hAnsi="Calibri" w:cs="Calibri"/>
          <w:lang w:eastAsia="en-US"/>
        </w:rPr>
        <w:t>B</w:t>
      </w:r>
      <w:r w:rsidRPr="0046405B">
        <w:rPr>
          <w:rFonts w:ascii="Calibri" w:hAnsi="Calibri" w:cs="Calibri"/>
          <w:lang w:eastAsia="en-US"/>
        </w:rPr>
        <w:t>ron: Podia 2010, Cijfers en kengetallen van de Vereniging van schouw</w:t>
      </w:r>
      <w:r>
        <w:rPr>
          <w:rFonts w:ascii="Calibri" w:hAnsi="Calibri" w:cs="Calibri"/>
          <w:lang w:eastAsia="en-US"/>
        </w:rPr>
        <w:t>burg- en concertgebouwdirecties.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6D0"/>
    <w:multiLevelType w:val="hybridMultilevel"/>
    <w:tmpl w:val="FECA4FC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A575A62"/>
    <w:multiLevelType w:val="hybridMultilevel"/>
    <w:tmpl w:val="E7380542"/>
    <w:lvl w:ilvl="0" w:tplc="FB3A962E">
      <w:start w:val="1"/>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0C624B"/>
    <w:multiLevelType w:val="hybridMultilevel"/>
    <w:tmpl w:val="0D980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25468F"/>
    <w:multiLevelType w:val="hybridMultilevel"/>
    <w:tmpl w:val="80ACEC60"/>
    <w:lvl w:ilvl="0" w:tplc="0413000F">
      <w:start w:val="1"/>
      <w:numFmt w:val="decimal"/>
      <w:lvlText w:val="%1."/>
      <w:lvlJc w:val="left"/>
      <w:pPr>
        <w:ind w:left="720" w:hanging="360"/>
      </w:pPr>
      <w:rPr>
        <w:rFonts w:cs="Times New Roman"/>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4202158F"/>
    <w:multiLevelType w:val="hybridMultilevel"/>
    <w:tmpl w:val="84820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3BD5E9B"/>
    <w:multiLevelType w:val="hybridMultilevel"/>
    <w:tmpl w:val="84449060"/>
    <w:lvl w:ilvl="0" w:tplc="9502D874">
      <w:start w:val="1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B583642"/>
    <w:multiLevelType w:val="hybridMultilevel"/>
    <w:tmpl w:val="6FFC8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1817BC"/>
    <w:multiLevelType w:val="hybridMultilevel"/>
    <w:tmpl w:val="75D01A48"/>
    <w:lvl w:ilvl="0" w:tplc="21B47276">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6F70322"/>
    <w:multiLevelType w:val="hybridMultilevel"/>
    <w:tmpl w:val="C3D44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A26333"/>
    <w:multiLevelType w:val="hybridMultilevel"/>
    <w:tmpl w:val="2ABE155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692D2AD5"/>
    <w:multiLevelType w:val="hybridMultilevel"/>
    <w:tmpl w:val="E0B8A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A8D5409"/>
    <w:multiLevelType w:val="hybridMultilevel"/>
    <w:tmpl w:val="DAF6874A"/>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1"/>
  </w:num>
  <w:num w:numId="4">
    <w:abstractNumId w:val="3"/>
  </w:num>
  <w:num w:numId="5">
    <w:abstractNumId w:val="5"/>
  </w:num>
  <w:num w:numId="6">
    <w:abstractNumId w:val="0"/>
  </w:num>
  <w:num w:numId="7">
    <w:abstractNumId w:val="7"/>
  </w:num>
  <w:num w:numId="8">
    <w:abstractNumId w:val="8"/>
  </w:num>
  <w:num w:numId="9">
    <w:abstractNumId w:val="10"/>
  </w:num>
  <w:num w:numId="10">
    <w:abstractNumId w:val="2"/>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E24BD"/>
    <w:rsid w:val="00005A75"/>
    <w:rsid w:val="00020B37"/>
    <w:rsid w:val="000329FC"/>
    <w:rsid w:val="000A26B3"/>
    <w:rsid w:val="000A47D9"/>
    <w:rsid w:val="000A65BC"/>
    <w:rsid w:val="000E0B91"/>
    <w:rsid w:val="00114CC2"/>
    <w:rsid w:val="001345F8"/>
    <w:rsid w:val="001352A8"/>
    <w:rsid w:val="00170612"/>
    <w:rsid w:val="001D2E9E"/>
    <w:rsid w:val="001D7527"/>
    <w:rsid w:val="002125DF"/>
    <w:rsid w:val="002758D2"/>
    <w:rsid w:val="002A68B1"/>
    <w:rsid w:val="002B256B"/>
    <w:rsid w:val="002E0B92"/>
    <w:rsid w:val="002F2B47"/>
    <w:rsid w:val="00311895"/>
    <w:rsid w:val="00330DF2"/>
    <w:rsid w:val="00331495"/>
    <w:rsid w:val="003357E5"/>
    <w:rsid w:val="0033710B"/>
    <w:rsid w:val="0035207B"/>
    <w:rsid w:val="00352DE1"/>
    <w:rsid w:val="0037288C"/>
    <w:rsid w:val="003869E2"/>
    <w:rsid w:val="00397AB5"/>
    <w:rsid w:val="003E61E2"/>
    <w:rsid w:val="003E77F3"/>
    <w:rsid w:val="003F1BFA"/>
    <w:rsid w:val="004038CA"/>
    <w:rsid w:val="0042150D"/>
    <w:rsid w:val="00462D96"/>
    <w:rsid w:val="0046405B"/>
    <w:rsid w:val="004C77CB"/>
    <w:rsid w:val="004D1488"/>
    <w:rsid w:val="004D593C"/>
    <w:rsid w:val="004E3597"/>
    <w:rsid w:val="00516F44"/>
    <w:rsid w:val="00517F5F"/>
    <w:rsid w:val="00550F8F"/>
    <w:rsid w:val="0059298A"/>
    <w:rsid w:val="0060132B"/>
    <w:rsid w:val="0060395B"/>
    <w:rsid w:val="00605A05"/>
    <w:rsid w:val="0060736B"/>
    <w:rsid w:val="0064696A"/>
    <w:rsid w:val="006517DB"/>
    <w:rsid w:val="00675816"/>
    <w:rsid w:val="0069245B"/>
    <w:rsid w:val="006E31BF"/>
    <w:rsid w:val="006E65DA"/>
    <w:rsid w:val="006F2B7B"/>
    <w:rsid w:val="007264CA"/>
    <w:rsid w:val="0072669C"/>
    <w:rsid w:val="00731551"/>
    <w:rsid w:val="0074413E"/>
    <w:rsid w:val="0075283C"/>
    <w:rsid w:val="00754E20"/>
    <w:rsid w:val="00787007"/>
    <w:rsid w:val="007B05F3"/>
    <w:rsid w:val="007B2701"/>
    <w:rsid w:val="007B4B78"/>
    <w:rsid w:val="007C5DD4"/>
    <w:rsid w:val="007D5558"/>
    <w:rsid w:val="00816734"/>
    <w:rsid w:val="00874102"/>
    <w:rsid w:val="008966F9"/>
    <w:rsid w:val="008A57B9"/>
    <w:rsid w:val="008E36B6"/>
    <w:rsid w:val="009300D7"/>
    <w:rsid w:val="009362B0"/>
    <w:rsid w:val="00942FD5"/>
    <w:rsid w:val="0094316D"/>
    <w:rsid w:val="00954911"/>
    <w:rsid w:val="009560DB"/>
    <w:rsid w:val="00956B54"/>
    <w:rsid w:val="009779EC"/>
    <w:rsid w:val="009920BF"/>
    <w:rsid w:val="009B167D"/>
    <w:rsid w:val="009D2FAB"/>
    <w:rsid w:val="009E39A3"/>
    <w:rsid w:val="009E76DD"/>
    <w:rsid w:val="00A12201"/>
    <w:rsid w:val="00A70F43"/>
    <w:rsid w:val="00A90CBE"/>
    <w:rsid w:val="00AA29C5"/>
    <w:rsid w:val="00AC6172"/>
    <w:rsid w:val="00AF1FF4"/>
    <w:rsid w:val="00AF44B5"/>
    <w:rsid w:val="00B034C6"/>
    <w:rsid w:val="00B130EE"/>
    <w:rsid w:val="00B37235"/>
    <w:rsid w:val="00B41D9C"/>
    <w:rsid w:val="00B4274C"/>
    <w:rsid w:val="00B608C2"/>
    <w:rsid w:val="00B87B8A"/>
    <w:rsid w:val="00BA01FD"/>
    <w:rsid w:val="00BA1108"/>
    <w:rsid w:val="00BA4369"/>
    <w:rsid w:val="00BB5BA1"/>
    <w:rsid w:val="00BE24AA"/>
    <w:rsid w:val="00BE49DB"/>
    <w:rsid w:val="00BF4BED"/>
    <w:rsid w:val="00BF7AF2"/>
    <w:rsid w:val="00C060F8"/>
    <w:rsid w:val="00C31F1A"/>
    <w:rsid w:val="00C605A9"/>
    <w:rsid w:val="00C7612C"/>
    <w:rsid w:val="00C7700A"/>
    <w:rsid w:val="00C82F9D"/>
    <w:rsid w:val="00C955D6"/>
    <w:rsid w:val="00CA4406"/>
    <w:rsid w:val="00CB7C56"/>
    <w:rsid w:val="00CD1AA4"/>
    <w:rsid w:val="00CD766C"/>
    <w:rsid w:val="00CE354D"/>
    <w:rsid w:val="00CE51A9"/>
    <w:rsid w:val="00CF4155"/>
    <w:rsid w:val="00D043BC"/>
    <w:rsid w:val="00D05B80"/>
    <w:rsid w:val="00D21126"/>
    <w:rsid w:val="00D24975"/>
    <w:rsid w:val="00D3781C"/>
    <w:rsid w:val="00D66769"/>
    <w:rsid w:val="00D74A7E"/>
    <w:rsid w:val="00D77765"/>
    <w:rsid w:val="00DB785D"/>
    <w:rsid w:val="00DE3323"/>
    <w:rsid w:val="00DF64AA"/>
    <w:rsid w:val="00E004EA"/>
    <w:rsid w:val="00E05185"/>
    <w:rsid w:val="00E30FE9"/>
    <w:rsid w:val="00E40E8F"/>
    <w:rsid w:val="00E459C4"/>
    <w:rsid w:val="00E54022"/>
    <w:rsid w:val="00E64535"/>
    <w:rsid w:val="00E704D4"/>
    <w:rsid w:val="00E80C9D"/>
    <w:rsid w:val="00E90186"/>
    <w:rsid w:val="00EB16B2"/>
    <w:rsid w:val="00EB5933"/>
    <w:rsid w:val="00EC31D2"/>
    <w:rsid w:val="00EE24BD"/>
    <w:rsid w:val="00EF25EA"/>
    <w:rsid w:val="00F15006"/>
    <w:rsid w:val="00F51F8A"/>
    <w:rsid w:val="00F64D90"/>
    <w:rsid w:val="00F70D2B"/>
    <w:rsid w:val="00F9484A"/>
    <w:rsid w:val="00FA1F45"/>
    <w:rsid w:val="00FB14B4"/>
    <w:rsid w:val="00FD1216"/>
    <w:rsid w:val="00FE6C1A"/>
    <w:rsid w:val="00FF78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0D2B"/>
    <w:rPr>
      <w:rFonts w:ascii="Times New Roman" w:eastAsia="Times New Roman" w:hAnsi="Times New Roman"/>
      <w:sz w:val="24"/>
      <w:szCs w:val="24"/>
    </w:rPr>
  </w:style>
  <w:style w:type="paragraph" w:styleId="Kop1">
    <w:name w:val="heading 1"/>
    <w:basedOn w:val="Standaard"/>
    <w:next w:val="Standaard"/>
    <w:link w:val="Kop1Char"/>
    <w:uiPriority w:val="99"/>
    <w:qFormat/>
    <w:rsid w:val="002E0B92"/>
    <w:pPr>
      <w:keepNext/>
      <w:keepLines/>
      <w:spacing w:before="480"/>
      <w:outlineLvl w:val="0"/>
    </w:pPr>
    <w:rPr>
      <w:rFonts w:ascii="Cambria" w:hAnsi="Cambria"/>
      <w:b/>
      <w:bCs/>
      <w:color w:val="365F91"/>
      <w:sz w:val="28"/>
      <w:szCs w:val="28"/>
    </w:rPr>
  </w:style>
  <w:style w:type="paragraph" w:styleId="Kop2">
    <w:name w:val="heading 2"/>
    <w:basedOn w:val="Standaard"/>
    <w:link w:val="Kop2Char"/>
    <w:uiPriority w:val="99"/>
    <w:qFormat/>
    <w:rsid w:val="000E0B91"/>
    <w:pPr>
      <w:spacing w:before="100" w:beforeAutospacing="1" w:after="100" w:afterAutospacing="1"/>
      <w:outlineLvl w:val="1"/>
    </w:pPr>
    <w:rPr>
      <w:b/>
      <w:bCs/>
      <w:sz w:val="36"/>
      <w:szCs w:val="36"/>
    </w:rPr>
  </w:style>
  <w:style w:type="paragraph" w:styleId="Kop3">
    <w:name w:val="heading 3"/>
    <w:basedOn w:val="Standaard"/>
    <w:next w:val="Standaard"/>
    <w:link w:val="Kop3Char"/>
    <w:semiHidden/>
    <w:unhideWhenUsed/>
    <w:qFormat/>
    <w:locked/>
    <w:rsid w:val="00B034C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E0B92"/>
    <w:rPr>
      <w:rFonts w:ascii="Cambria" w:hAnsi="Cambria" w:cs="Times New Roman"/>
      <w:b/>
      <w:bCs/>
      <w:color w:val="365F91"/>
      <w:sz w:val="28"/>
      <w:szCs w:val="28"/>
      <w:lang w:eastAsia="nl-NL"/>
    </w:rPr>
  </w:style>
  <w:style w:type="character" w:customStyle="1" w:styleId="Kop2Char">
    <w:name w:val="Kop 2 Char"/>
    <w:basedOn w:val="Standaardalinea-lettertype"/>
    <w:link w:val="Kop2"/>
    <w:uiPriority w:val="99"/>
    <w:locked/>
    <w:rsid w:val="000E0B91"/>
    <w:rPr>
      <w:rFonts w:ascii="Times New Roman" w:hAnsi="Times New Roman" w:cs="Times New Roman"/>
      <w:b/>
      <w:bCs/>
      <w:sz w:val="36"/>
      <w:szCs w:val="36"/>
      <w:lang w:eastAsia="nl-NL"/>
    </w:rPr>
  </w:style>
  <w:style w:type="paragraph" w:styleId="Lijstalinea">
    <w:name w:val="List Paragraph"/>
    <w:basedOn w:val="Standaard"/>
    <w:uiPriority w:val="99"/>
    <w:qFormat/>
    <w:rsid w:val="00F70D2B"/>
    <w:pPr>
      <w:ind w:left="720"/>
      <w:contextualSpacing/>
    </w:pPr>
  </w:style>
  <w:style w:type="paragraph" w:styleId="Ballontekst">
    <w:name w:val="Balloon Text"/>
    <w:basedOn w:val="Standaard"/>
    <w:link w:val="BallontekstChar"/>
    <w:uiPriority w:val="99"/>
    <w:semiHidden/>
    <w:rsid w:val="00F70D2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70D2B"/>
    <w:rPr>
      <w:rFonts w:ascii="Tahoma" w:hAnsi="Tahoma" w:cs="Tahoma"/>
      <w:sz w:val="16"/>
      <w:szCs w:val="16"/>
      <w:lang w:eastAsia="nl-NL"/>
    </w:rPr>
  </w:style>
  <w:style w:type="paragraph" w:styleId="Normaalweb">
    <w:name w:val="Normal (Web)"/>
    <w:basedOn w:val="Standaard"/>
    <w:uiPriority w:val="99"/>
    <w:semiHidden/>
    <w:rsid w:val="000E0B91"/>
    <w:pPr>
      <w:spacing w:before="100" w:beforeAutospacing="1" w:after="100" w:afterAutospacing="1"/>
    </w:pPr>
  </w:style>
  <w:style w:type="paragraph" w:customStyle="1" w:styleId="eerste">
    <w:name w:val="eerste"/>
    <w:basedOn w:val="Standaard"/>
    <w:uiPriority w:val="99"/>
    <w:rsid w:val="000E0B91"/>
    <w:pPr>
      <w:spacing w:before="100" w:beforeAutospacing="1" w:after="100" w:afterAutospacing="1"/>
    </w:pPr>
  </w:style>
  <w:style w:type="character" w:styleId="Nadruk">
    <w:name w:val="Emphasis"/>
    <w:basedOn w:val="Standaardalinea-lettertype"/>
    <w:uiPriority w:val="99"/>
    <w:qFormat/>
    <w:rsid w:val="000E0B91"/>
    <w:rPr>
      <w:rFonts w:cs="Times New Roman"/>
      <w:i/>
      <w:iCs/>
    </w:rPr>
  </w:style>
  <w:style w:type="character" w:styleId="Hyperlink">
    <w:name w:val="Hyperlink"/>
    <w:basedOn w:val="Standaardalinea-lettertype"/>
    <w:uiPriority w:val="99"/>
    <w:semiHidden/>
    <w:rsid w:val="002E0B92"/>
    <w:rPr>
      <w:rFonts w:cs="Times New Roman"/>
      <w:color w:val="0000FF"/>
      <w:u w:val="single"/>
    </w:rPr>
  </w:style>
  <w:style w:type="character" w:customStyle="1" w:styleId="active">
    <w:name w:val="active"/>
    <w:basedOn w:val="Standaardalinea-lettertype"/>
    <w:uiPriority w:val="99"/>
    <w:rsid w:val="002E0B92"/>
    <w:rPr>
      <w:rFonts w:cs="Times New Roman"/>
    </w:rPr>
  </w:style>
  <w:style w:type="character" w:customStyle="1" w:styleId="st">
    <w:name w:val="st"/>
    <w:basedOn w:val="Standaardalinea-lettertype"/>
    <w:uiPriority w:val="99"/>
    <w:rsid w:val="0069245B"/>
    <w:rPr>
      <w:rFonts w:cs="Times New Roman"/>
    </w:rPr>
  </w:style>
  <w:style w:type="paragraph" w:styleId="Koptekst">
    <w:name w:val="header"/>
    <w:basedOn w:val="Standaard"/>
    <w:link w:val="KoptekstChar"/>
    <w:uiPriority w:val="99"/>
    <w:rsid w:val="00D21126"/>
    <w:pPr>
      <w:tabs>
        <w:tab w:val="center" w:pos="4536"/>
        <w:tab w:val="right" w:pos="9072"/>
      </w:tabs>
    </w:pPr>
  </w:style>
  <w:style w:type="character" w:customStyle="1" w:styleId="KoptekstChar">
    <w:name w:val="Koptekst Char"/>
    <w:basedOn w:val="Standaardalinea-lettertype"/>
    <w:link w:val="Koptekst"/>
    <w:uiPriority w:val="99"/>
    <w:locked/>
    <w:rsid w:val="00D21126"/>
    <w:rPr>
      <w:rFonts w:ascii="Times New Roman" w:hAnsi="Times New Roman" w:cs="Times New Roman"/>
      <w:sz w:val="24"/>
      <w:szCs w:val="24"/>
      <w:lang w:eastAsia="nl-NL"/>
    </w:rPr>
  </w:style>
  <w:style w:type="paragraph" w:styleId="Voettekst">
    <w:name w:val="footer"/>
    <w:basedOn w:val="Standaard"/>
    <w:link w:val="VoettekstChar"/>
    <w:uiPriority w:val="99"/>
    <w:rsid w:val="00D21126"/>
    <w:pPr>
      <w:tabs>
        <w:tab w:val="center" w:pos="4536"/>
        <w:tab w:val="right" w:pos="9072"/>
      </w:tabs>
    </w:pPr>
  </w:style>
  <w:style w:type="character" w:customStyle="1" w:styleId="VoettekstChar">
    <w:name w:val="Voettekst Char"/>
    <w:basedOn w:val="Standaardalinea-lettertype"/>
    <w:link w:val="Voettekst"/>
    <w:uiPriority w:val="99"/>
    <w:locked/>
    <w:rsid w:val="00D21126"/>
    <w:rPr>
      <w:rFonts w:ascii="Times New Roman" w:hAnsi="Times New Roman" w:cs="Times New Roman"/>
      <w:sz w:val="24"/>
      <w:szCs w:val="24"/>
      <w:lang w:eastAsia="nl-NL"/>
    </w:rPr>
  </w:style>
  <w:style w:type="paragraph" w:styleId="Voetnoottekst">
    <w:name w:val="footnote text"/>
    <w:basedOn w:val="Standaard"/>
    <w:link w:val="VoetnoottekstChar"/>
    <w:uiPriority w:val="99"/>
    <w:semiHidden/>
    <w:rsid w:val="002B256B"/>
    <w:rPr>
      <w:sz w:val="20"/>
      <w:szCs w:val="20"/>
    </w:rPr>
  </w:style>
  <w:style w:type="character" w:customStyle="1" w:styleId="VoetnoottekstChar">
    <w:name w:val="Voetnoottekst Char"/>
    <w:basedOn w:val="Standaardalinea-lettertype"/>
    <w:link w:val="Voetnoottekst"/>
    <w:uiPriority w:val="99"/>
    <w:semiHidden/>
    <w:locked/>
    <w:rsid w:val="002B256B"/>
    <w:rPr>
      <w:rFonts w:ascii="Times New Roman" w:hAnsi="Times New Roman" w:cs="Times New Roman"/>
      <w:sz w:val="20"/>
      <w:szCs w:val="20"/>
      <w:lang w:eastAsia="nl-NL"/>
    </w:rPr>
  </w:style>
  <w:style w:type="character" w:styleId="Voetnootmarkering">
    <w:name w:val="footnote reference"/>
    <w:basedOn w:val="Standaardalinea-lettertype"/>
    <w:uiPriority w:val="99"/>
    <w:semiHidden/>
    <w:rsid w:val="002B256B"/>
    <w:rPr>
      <w:rFonts w:cs="Times New Roman"/>
      <w:vertAlign w:val="superscript"/>
    </w:rPr>
  </w:style>
  <w:style w:type="character" w:customStyle="1" w:styleId="Kop3Char">
    <w:name w:val="Kop 3 Char"/>
    <w:basedOn w:val="Standaardalinea-lettertype"/>
    <w:link w:val="Kop3"/>
    <w:semiHidden/>
    <w:rsid w:val="00B034C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0D2B"/>
    <w:rPr>
      <w:rFonts w:ascii="Times New Roman" w:eastAsia="Times New Roman" w:hAnsi="Times New Roman"/>
      <w:sz w:val="24"/>
      <w:szCs w:val="24"/>
    </w:rPr>
  </w:style>
  <w:style w:type="paragraph" w:styleId="Kop1">
    <w:name w:val="heading 1"/>
    <w:basedOn w:val="Standaard"/>
    <w:next w:val="Standaard"/>
    <w:link w:val="Kop1Char"/>
    <w:uiPriority w:val="99"/>
    <w:qFormat/>
    <w:rsid w:val="002E0B92"/>
    <w:pPr>
      <w:keepNext/>
      <w:keepLines/>
      <w:spacing w:before="480"/>
      <w:outlineLvl w:val="0"/>
    </w:pPr>
    <w:rPr>
      <w:rFonts w:ascii="Cambria" w:hAnsi="Cambria"/>
      <w:b/>
      <w:bCs/>
      <w:color w:val="365F91"/>
      <w:sz w:val="28"/>
      <w:szCs w:val="28"/>
    </w:rPr>
  </w:style>
  <w:style w:type="paragraph" w:styleId="Kop2">
    <w:name w:val="heading 2"/>
    <w:basedOn w:val="Standaard"/>
    <w:link w:val="Kop2Char"/>
    <w:uiPriority w:val="99"/>
    <w:qFormat/>
    <w:rsid w:val="000E0B91"/>
    <w:pPr>
      <w:spacing w:before="100" w:beforeAutospacing="1" w:after="100" w:afterAutospacing="1"/>
      <w:outlineLvl w:val="1"/>
    </w:pPr>
    <w:rPr>
      <w:b/>
      <w:bCs/>
      <w:sz w:val="36"/>
      <w:szCs w:val="36"/>
    </w:rPr>
  </w:style>
  <w:style w:type="paragraph" w:styleId="Kop3">
    <w:name w:val="heading 3"/>
    <w:basedOn w:val="Standaard"/>
    <w:next w:val="Standaard"/>
    <w:link w:val="Kop3Char"/>
    <w:semiHidden/>
    <w:unhideWhenUsed/>
    <w:qFormat/>
    <w:locked/>
    <w:rsid w:val="00B034C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E0B92"/>
    <w:rPr>
      <w:rFonts w:ascii="Cambria" w:hAnsi="Cambria" w:cs="Times New Roman"/>
      <w:b/>
      <w:bCs/>
      <w:color w:val="365F91"/>
      <w:sz w:val="28"/>
      <w:szCs w:val="28"/>
      <w:lang w:eastAsia="nl-NL"/>
    </w:rPr>
  </w:style>
  <w:style w:type="character" w:customStyle="1" w:styleId="Kop2Char">
    <w:name w:val="Kop 2 Char"/>
    <w:basedOn w:val="Standaardalinea-lettertype"/>
    <w:link w:val="Kop2"/>
    <w:uiPriority w:val="99"/>
    <w:locked/>
    <w:rsid w:val="000E0B91"/>
    <w:rPr>
      <w:rFonts w:ascii="Times New Roman" w:hAnsi="Times New Roman" w:cs="Times New Roman"/>
      <w:b/>
      <w:bCs/>
      <w:sz w:val="36"/>
      <w:szCs w:val="36"/>
      <w:lang w:eastAsia="nl-NL"/>
    </w:rPr>
  </w:style>
  <w:style w:type="paragraph" w:styleId="Lijstalinea">
    <w:name w:val="List Paragraph"/>
    <w:basedOn w:val="Standaard"/>
    <w:uiPriority w:val="99"/>
    <w:qFormat/>
    <w:rsid w:val="00F70D2B"/>
    <w:pPr>
      <w:ind w:left="720"/>
      <w:contextualSpacing/>
    </w:pPr>
  </w:style>
  <w:style w:type="paragraph" w:styleId="Ballontekst">
    <w:name w:val="Balloon Text"/>
    <w:basedOn w:val="Standaard"/>
    <w:link w:val="BallontekstChar"/>
    <w:uiPriority w:val="99"/>
    <w:semiHidden/>
    <w:rsid w:val="00F70D2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70D2B"/>
    <w:rPr>
      <w:rFonts w:ascii="Tahoma" w:hAnsi="Tahoma" w:cs="Tahoma"/>
      <w:sz w:val="16"/>
      <w:szCs w:val="16"/>
      <w:lang w:eastAsia="nl-NL"/>
    </w:rPr>
  </w:style>
  <w:style w:type="paragraph" w:styleId="Normaalweb">
    <w:name w:val="Normal (Web)"/>
    <w:basedOn w:val="Standaard"/>
    <w:uiPriority w:val="99"/>
    <w:semiHidden/>
    <w:rsid w:val="000E0B91"/>
    <w:pPr>
      <w:spacing w:before="100" w:beforeAutospacing="1" w:after="100" w:afterAutospacing="1"/>
    </w:pPr>
  </w:style>
  <w:style w:type="paragraph" w:customStyle="1" w:styleId="eerste">
    <w:name w:val="eerste"/>
    <w:basedOn w:val="Standaard"/>
    <w:uiPriority w:val="99"/>
    <w:rsid w:val="000E0B91"/>
    <w:pPr>
      <w:spacing w:before="100" w:beforeAutospacing="1" w:after="100" w:afterAutospacing="1"/>
    </w:pPr>
  </w:style>
  <w:style w:type="character" w:styleId="Nadruk">
    <w:name w:val="Emphasis"/>
    <w:basedOn w:val="Standaardalinea-lettertype"/>
    <w:uiPriority w:val="99"/>
    <w:qFormat/>
    <w:rsid w:val="000E0B91"/>
    <w:rPr>
      <w:rFonts w:cs="Times New Roman"/>
      <w:i/>
      <w:iCs/>
    </w:rPr>
  </w:style>
  <w:style w:type="character" w:styleId="Hyperlink">
    <w:name w:val="Hyperlink"/>
    <w:basedOn w:val="Standaardalinea-lettertype"/>
    <w:uiPriority w:val="99"/>
    <w:semiHidden/>
    <w:rsid w:val="002E0B92"/>
    <w:rPr>
      <w:rFonts w:cs="Times New Roman"/>
      <w:color w:val="0000FF"/>
      <w:u w:val="single"/>
    </w:rPr>
  </w:style>
  <w:style w:type="character" w:customStyle="1" w:styleId="active">
    <w:name w:val="active"/>
    <w:basedOn w:val="Standaardalinea-lettertype"/>
    <w:uiPriority w:val="99"/>
    <w:rsid w:val="002E0B92"/>
    <w:rPr>
      <w:rFonts w:cs="Times New Roman"/>
    </w:rPr>
  </w:style>
  <w:style w:type="character" w:customStyle="1" w:styleId="st">
    <w:name w:val="st"/>
    <w:basedOn w:val="Standaardalinea-lettertype"/>
    <w:uiPriority w:val="99"/>
    <w:rsid w:val="0069245B"/>
    <w:rPr>
      <w:rFonts w:cs="Times New Roman"/>
    </w:rPr>
  </w:style>
  <w:style w:type="paragraph" w:styleId="Koptekst">
    <w:name w:val="header"/>
    <w:basedOn w:val="Standaard"/>
    <w:link w:val="KoptekstChar"/>
    <w:uiPriority w:val="99"/>
    <w:rsid w:val="00D21126"/>
    <w:pPr>
      <w:tabs>
        <w:tab w:val="center" w:pos="4536"/>
        <w:tab w:val="right" w:pos="9072"/>
      </w:tabs>
    </w:pPr>
  </w:style>
  <w:style w:type="character" w:customStyle="1" w:styleId="KoptekstChar">
    <w:name w:val="Koptekst Char"/>
    <w:basedOn w:val="Standaardalinea-lettertype"/>
    <w:link w:val="Koptekst"/>
    <w:uiPriority w:val="99"/>
    <w:locked/>
    <w:rsid w:val="00D21126"/>
    <w:rPr>
      <w:rFonts w:ascii="Times New Roman" w:hAnsi="Times New Roman" w:cs="Times New Roman"/>
      <w:sz w:val="24"/>
      <w:szCs w:val="24"/>
      <w:lang w:eastAsia="nl-NL"/>
    </w:rPr>
  </w:style>
  <w:style w:type="paragraph" w:styleId="Voettekst">
    <w:name w:val="footer"/>
    <w:basedOn w:val="Standaard"/>
    <w:link w:val="VoettekstChar"/>
    <w:uiPriority w:val="99"/>
    <w:rsid w:val="00D21126"/>
    <w:pPr>
      <w:tabs>
        <w:tab w:val="center" w:pos="4536"/>
        <w:tab w:val="right" w:pos="9072"/>
      </w:tabs>
    </w:pPr>
  </w:style>
  <w:style w:type="character" w:customStyle="1" w:styleId="VoettekstChar">
    <w:name w:val="Voettekst Char"/>
    <w:basedOn w:val="Standaardalinea-lettertype"/>
    <w:link w:val="Voettekst"/>
    <w:uiPriority w:val="99"/>
    <w:locked/>
    <w:rsid w:val="00D21126"/>
    <w:rPr>
      <w:rFonts w:ascii="Times New Roman" w:hAnsi="Times New Roman" w:cs="Times New Roman"/>
      <w:sz w:val="24"/>
      <w:szCs w:val="24"/>
      <w:lang w:eastAsia="nl-NL"/>
    </w:rPr>
  </w:style>
  <w:style w:type="paragraph" w:styleId="Voetnoottekst">
    <w:name w:val="footnote text"/>
    <w:basedOn w:val="Standaard"/>
    <w:link w:val="VoetnoottekstChar"/>
    <w:uiPriority w:val="99"/>
    <w:semiHidden/>
    <w:rsid w:val="002B256B"/>
    <w:rPr>
      <w:sz w:val="20"/>
      <w:szCs w:val="20"/>
    </w:rPr>
  </w:style>
  <w:style w:type="character" w:customStyle="1" w:styleId="VoetnoottekstChar">
    <w:name w:val="Voetnoottekst Char"/>
    <w:basedOn w:val="Standaardalinea-lettertype"/>
    <w:link w:val="Voetnoottekst"/>
    <w:uiPriority w:val="99"/>
    <w:semiHidden/>
    <w:locked/>
    <w:rsid w:val="002B256B"/>
    <w:rPr>
      <w:rFonts w:ascii="Times New Roman" w:hAnsi="Times New Roman" w:cs="Times New Roman"/>
      <w:sz w:val="20"/>
      <w:szCs w:val="20"/>
      <w:lang w:eastAsia="nl-NL"/>
    </w:rPr>
  </w:style>
  <w:style w:type="character" w:styleId="Voetnootmarkering">
    <w:name w:val="footnote reference"/>
    <w:basedOn w:val="Standaardalinea-lettertype"/>
    <w:uiPriority w:val="99"/>
    <w:semiHidden/>
    <w:rsid w:val="002B256B"/>
    <w:rPr>
      <w:rFonts w:cs="Times New Roman"/>
      <w:vertAlign w:val="superscript"/>
    </w:rPr>
  </w:style>
  <w:style w:type="character" w:customStyle="1" w:styleId="Kop3Char">
    <w:name w:val="Kop 3 Char"/>
    <w:basedOn w:val="Standaardalinea-lettertype"/>
    <w:link w:val="Kop3"/>
    <w:semiHidden/>
    <w:rsid w:val="00B034C6"/>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691684567">
      <w:bodyDiv w:val="1"/>
      <w:marLeft w:val="0"/>
      <w:marRight w:val="0"/>
      <w:marTop w:val="0"/>
      <w:marBottom w:val="0"/>
      <w:divBdr>
        <w:top w:val="none" w:sz="0" w:space="0" w:color="auto"/>
        <w:left w:val="none" w:sz="0" w:space="0" w:color="auto"/>
        <w:bottom w:val="none" w:sz="0" w:space="0" w:color="auto"/>
        <w:right w:val="none" w:sz="0" w:space="0" w:color="auto"/>
      </w:divBdr>
    </w:div>
    <w:div w:id="1694459372">
      <w:marLeft w:val="0"/>
      <w:marRight w:val="0"/>
      <w:marTop w:val="0"/>
      <w:marBottom w:val="0"/>
      <w:divBdr>
        <w:top w:val="none" w:sz="0" w:space="0" w:color="auto"/>
        <w:left w:val="none" w:sz="0" w:space="0" w:color="auto"/>
        <w:bottom w:val="none" w:sz="0" w:space="0" w:color="auto"/>
        <w:right w:val="none" w:sz="0" w:space="0" w:color="auto"/>
      </w:divBdr>
      <w:divsChild>
        <w:div w:id="1694459375">
          <w:marLeft w:val="0"/>
          <w:marRight w:val="0"/>
          <w:marTop w:val="0"/>
          <w:marBottom w:val="0"/>
          <w:divBdr>
            <w:top w:val="none" w:sz="0" w:space="0" w:color="auto"/>
            <w:left w:val="none" w:sz="0" w:space="0" w:color="auto"/>
            <w:bottom w:val="none" w:sz="0" w:space="0" w:color="auto"/>
            <w:right w:val="none" w:sz="0" w:space="0" w:color="auto"/>
          </w:divBdr>
          <w:divsChild>
            <w:div w:id="1694459373">
              <w:marLeft w:val="0"/>
              <w:marRight w:val="0"/>
              <w:marTop w:val="0"/>
              <w:marBottom w:val="0"/>
              <w:divBdr>
                <w:top w:val="none" w:sz="0" w:space="0" w:color="auto"/>
                <w:left w:val="none" w:sz="0" w:space="0" w:color="auto"/>
                <w:bottom w:val="none" w:sz="0" w:space="0" w:color="auto"/>
                <w:right w:val="none" w:sz="0" w:space="0" w:color="auto"/>
              </w:divBdr>
            </w:div>
            <w:div w:id="1694459374">
              <w:marLeft w:val="0"/>
              <w:marRight w:val="0"/>
              <w:marTop w:val="0"/>
              <w:marBottom w:val="0"/>
              <w:divBdr>
                <w:top w:val="none" w:sz="0" w:space="0" w:color="auto"/>
                <w:left w:val="none" w:sz="0" w:space="0" w:color="auto"/>
                <w:bottom w:val="none" w:sz="0" w:space="0" w:color="auto"/>
                <w:right w:val="none" w:sz="0" w:space="0" w:color="auto"/>
              </w:divBdr>
              <w:divsChild>
                <w:div w:id="1694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9379">
          <w:marLeft w:val="0"/>
          <w:marRight w:val="0"/>
          <w:marTop w:val="0"/>
          <w:marBottom w:val="0"/>
          <w:divBdr>
            <w:top w:val="none" w:sz="0" w:space="0" w:color="auto"/>
            <w:left w:val="none" w:sz="0" w:space="0" w:color="auto"/>
            <w:bottom w:val="none" w:sz="0" w:space="0" w:color="auto"/>
            <w:right w:val="none" w:sz="0" w:space="0" w:color="auto"/>
          </w:divBdr>
        </w:div>
      </w:divsChild>
    </w:div>
    <w:div w:id="1694459377">
      <w:marLeft w:val="0"/>
      <w:marRight w:val="0"/>
      <w:marTop w:val="0"/>
      <w:marBottom w:val="0"/>
      <w:divBdr>
        <w:top w:val="none" w:sz="0" w:space="0" w:color="auto"/>
        <w:left w:val="none" w:sz="0" w:space="0" w:color="auto"/>
        <w:bottom w:val="none" w:sz="0" w:space="0" w:color="auto"/>
        <w:right w:val="none" w:sz="0" w:space="0" w:color="auto"/>
      </w:divBdr>
    </w:div>
    <w:div w:id="1694459378">
      <w:marLeft w:val="0"/>
      <w:marRight w:val="0"/>
      <w:marTop w:val="0"/>
      <w:marBottom w:val="0"/>
      <w:divBdr>
        <w:top w:val="none" w:sz="0" w:space="0" w:color="auto"/>
        <w:left w:val="none" w:sz="0" w:space="0" w:color="auto"/>
        <w:bottom w:val="none" w:sz="0" w:space="0" w:color="auto"/>
        <w:right w:val="none" w:sz="0" w:space="0" w:color="auto"/>
      </w:divBdr>
      <w:divsChild>
        <w:div w:id="1694459376">
          <w:marLeft w:val="0"/>
          <w:marRight w:val="0"/>
          <w:marTop w:val="0"/>
          <w:marBottom w:val="0"/>
          <w:divBdr>
            <w:top w:val="none" w:sz="0" w:space="0" w:color="auto"/>
            <w:left w:val="none" w:sz="0" w:space="0" w:color="auto"/>
            <w:bottom w:val="none" w:sz="0" w:space="0" w:color="auto"/>
            <w:right w:val="none" w:sz="0" w:space="0" w:color="auto"/>
          </w:divBdr>
        </w:div>
        <w:div w:id="1694459380">
          <w:marLeft w:val="0"/>
          <w:marRight w:val="0"/>
          <w:marTop w:val="0"/>
          <w:marBottom w:val="0"/>
          <w:divBdr>
            <w:top w:val="none" w:sz="0" w:space="0" w:color="auto"/>
            <w:left w:val="none" w:sz="0" w:space="0" w:color="auto"/>
            <w:bottom w:val="none" w:sz="0" w:space="0" w:color="auto"/>
            <w:right w:val="none" w:sz="0" w:space="0" w:color="auto"/>
          </w:divBdr>
        </w:div>
      </w:divsChild>
    </w:div>
    <w:div w:id="1694459381">
      <w:marLeft w:val="0"/>
      <w:marRight w:val="0"/>
      <w:marTop w:val="0"/>
      <w:marBottom w:val="0"/>
      <w:divBdr>
        <w:top w:val="none" w:sz="0" w:space="0" w:color="auto"/>
        <w:left w:val="none" w:sz="0" w:space="0" w:color="auto"/>
        <w:bottom w:val="none" w:sz="0" w:space="0" w:color="auto"/>
        <w:right w:val="none" w:sz="0" w:space="0" w:color="auto"/>
      </w:divBdr>
    </w:div>
    <w:div w:id="1694459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F81F-ADF1-44B7-8F26-AC6CB0A9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665</Words>
  <Characters>3698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Persartikel (basis voor de persvoorlichting)</vt:lpstr>
    </vt:vector>
  </TitlesOfParts>
  <Company>CTNET</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Persartikel (basis voor de persvoorlichting)</dc:title>
  <dc:creator>Edith Camerik - Camerik Voortman B.V.</dc:creator>
  <cp:lastModifiedBy>Tony Cassese</cp:lastModifiedBy>
  <cp:revision>2</cp:revision>
  <cp:lastPrinted>2012-03-22T12:50:00Z</cp:lastPrinted>
  <dcterms:created xsi:type="dcterms:W3CDTF">2012-04-17T19:09:00Z</dcterms:created>
  <dcterms:modified xsi:type="dcterms:W3CDTF">2012-04-17T19:09:00Z</dcterms:modified>
</cp:coreProperties>
</file>